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9A3" w:rsidRDefault="003376D7">
      <w:pPr>
        <w:pStyle w:val="Standard"/>
        <w:spacing w:line="276" w:lineRule="auto"/>
        <w:jc w:val="right"/>
      </w:pPr>
      <w:r>
        <w:t>Świnice Warckie, dn. 0</w:t>
      </w:r>
      <w:r w:rsidR="008C55A7">
        <w:t>8</w:t>
      </w:r>
      <w:r>
        <w:t xml:space="preserve"> sierpnia 2017</w:t>
      </w:r>
      <w:r w:rsidR="00962868">
        <w:t>r.</w:t>
      </w:r>
    </w:p>
    <w:p w:rsidR="003769A3" w:rsidRDefault="003769A3">
      <w:pPr>
        <w:pStyle w:val="Standard"/>
        <w:spacing w:line="276" w:lineRule="auto"/>
        <w:ind w:left="7200"/>
        <w:jc w:val="both"/>
        <w:rPr>
          <w:sz w:val="20"/>
          <w:szCs w:val="20"/>
        </w:rPr>
      </w:pPr>
    </w:p>
    <w:p w:rsidR="003769A3" w:rsidRDefault="003376D7">
      <w:pPr>
        <w:pStyle w:val="Standard"/>
        <w:spacing w:line="276" w:lineRule="auto"/>
      </w:pPr>
      <w:r>
        <w:rPr>
          <w:rFonts w:cs="Tahoma"/>
          <w:color w:val="000000"/>
          <w:szCs w:val="20"/>
        </w:rPr>
        <w:t>ZPR.271.6</w:t>
      </w:r>
      <w:r w:rsidR="00962868">
        <w:rPr>
          <w:rFonts w:cs="Tahoma"/>
          <w:color w:val="000000"/>
          <w:szCs w:val="20"/>
        </w:rPr>
        <w:t>.201</w:t>
      </w:r>
      <w:r>
        <w:rPr>
          <w:rFonts w:cs="Tahoma"/>
          <w:color w:val="000000"/>
          <w:szCs w:val="20"/>
        </w:rPr>
        <w:t>7</w:t>
      </w:r>
    </w:p>
    <w:p w:rsidR="003769A3" w:rsidRDefault="003769A3">
      <w:pPr>
        <w:pStyle w:val="Standard"/>
        <w:spacing w:line="276" w:lineRule="auto"/>
        <w:jc w:val="right"/>
        <w:rPr>
          <w:rFonts w:cs="Tahoma"/>
          <w:color w:val="000000"/>
          <w:szCs w:val="20"/>
        </w:rPr>
      </w:pPr>
    </w:p>
    <w:p w:rsidR="003769A3" w:rsidRDefault="00962868">
      <w:pPr>
        <w:pStyle w:val="Standard"/>
        <w:spacing w:line="276" w:lineRule="auto"/>
        <w:jc w:val="right"/>
      </w:pPr>
      <w:r>
        <w:rPr>
          <w:rFonts w:cs="Tahoma"/>
          <w:b/>
          <w:color w:val="000000"/>
          <w:szCs w:val="20"/>
        </w:rPr>
        <w:t xml:space="preserve">WSZYSCY WYKONAWCY UBIEGAJĄCY SIĘ </w:t>
      </w:r>
      <w:r>
        <w:rPr>
          <w:rFonts w:cs="Tahoma"/>
          <w:b/>
          <w:color w:val="000000"/>
          <w:szCs w:val="20"/>
        </w:rPr>
        <w:br/>
        <w:t>O UDZIELENIE ZAMÓWIENIA</w:t>
      </w:r>
    </w:p>
    <w:p w:rsidR="003769A3" w:rsidRDefault="003769A3">
      <w:pPr>
        <w:pStyle w:val="Standard"/>
        <w:spacing w:line="276" w:lineRule="auto"/>
        <w:jc w:val="both"/>
        <w:rPr>
          <w:u w:val="single"/>
        </w:rPr>
      </w:pPr>
    </w:p>
    <w:p w:rsidR="003769A3" w:rsidRDefault="003769A3">
      <w:pPr>
        <w:pStyle w:val="Standard"/>
        <w:spacing w:line="276" w:lineRule="auto"/>
        <w:jc w:val="both"/>
        <w:rPr>
          <w:u w:val="single"/>
        </w:rPr>
      </w:pPr>
    </w:p>
    <w:p w:rsidR="003769A3" w:rsidRDefault="00962868">
      <w:pPr>
        <w:pStyle w:val="Standard"/>
        <w:spacing w:line="276" w:lineRule="auto"/>
        <w:jc w:val="both"/>
      </w:pPr>
      <w:r>
        <w:rPr>
          <w:u w:val="single"/>
        </w:rPr>
        <w:t>Dotyczy: Postępowania o udzielenie zamówienia publicznego pt.:</w:t>
      </w:r>
    </w:p>
    <w:p w:rsidR="003376D7" w:rsidRPr="009E6D12" w:rsidRDefault="003376D7" w:rsidP="003376D7">
      <w:pPr>
        <w:spacing w:line="240" w:lineRule="auto"/>
        <w:jc w:val="both"/>
        <w:rPr>
          <w:b/>
          <w:sz w:val="28"/>
        </w:rPr>
      </w:pPr>
      <w:r w:rsidRPr="009E6D12">
        <w:rPr>
          <w:b/>
          <w:sz w:val="28"/>
        </w:rPr>
        <w:t>„</w:t>
      </w:r>
      <w:r>
        <w:rPr>
          <w:b/>
          <w:shadow/>
          <w:sz w:val="24"/>
          <w:szCs w:val="24"/>
        </w:rPr>
        <w:t>P</w:t>
      </w:r>
      <w:r w:rsidRPr="00FD50C1">
        <w:rPr>
          <w:b/>
          <w:shadow/>
          <w:sz w:val="24"/>
          <w:szCs w:val="24"/>
        </w:rPr>
        <w:t>rzebudowa bud</w:t>
      </w:r>
      <w:r>
        <w:rPr>
          <w:b/>
          <w:shadow/>
          <w:sz w:val="24"/>
          <w:szCs w:val="24"/>
        </w:rPr>
        <w:t>ynku stacji uzdatniania wody w Świnicach W</w:t>
      </w:r>
      <w:r w:rsidRPr="00FD50C1">
        <w:rPr>
          <w:b/>
          <w:shadow/>
          <w:sz w:val="24"/>
          <w:szCs w:val="24"/>
        </w:rPr>
        <w:t>arckich z instalacjam</w:t>
      </w:r>
      <w:r>
        <w:rPr>
          <w:b/>
          <w:shadow/>
          <w:sz w:val="24"/>
          <w:szCs w:val="24"/>
        </w:rPr>
        <w:t>i</w:t>
      </w:r>
      <w:r w:rsidRPr="00FD50C1">
        <w:rPr>
          <w:b/>
          <w:shadow/>
          <w:sz w:val="24"/>
          <w:szCs w:val="24"/>
        </w:rPr>
        <w:t xml:space="preserve"> </w:t>
      </w:r>
      <w:r>
        <w:rPr>
          <w:b/>
          <w:shadow/>
          <w:sz w:val="24"/>
          <w:szCs w:val="24"/>
        </w:rPr>
        <w:t xml:space="preserve">            </w:t>
      </w:r>
      <w:r w:rsidRPr="00FD50C1">
        <w:rPr>
          <w:b/>
          <w:shadow/>
          <w:sz w:val="24"/>
          <w:szCs w:val="24"/>
        </w:rPr>
        <w:t>i budowa pr</w:t>
      </w:r>
      <w:r>
        <w:rPr>
          <w:b/>
          <w:shadow/>
          <w:sz w:val="24"/>
          <w:szCs w:val="24"/>
        </w:rPr>
        <w:t>zydomowych oczyszczalni ścieków</w:t>
      </w:r>
      <w:r w:rsidRPr="00FD50C1">
        <w:rPr>
          <w:b/>
          <w:shadow/>
          <w:sz w:val="24"/>
          <w:szCs w:val="24"/>
        </w:rPr>
        <w:t xml:space="preserve"> </w:t>
      </w:r>
      <w:r>
        <w:rPr>
          <w:b/>
          <w:shadow/>
          <w:sz w:val="24"/>
          <w:szCs w:val="24"/>
        </w:rPr>
        <w:t>na terenie gminy Świnice W</w:t>
      </w:r>
      <w:r w:rsidRPr="00FD50C1">
        <w:rPr>
          <w:b/>
          <w:shadow/>
          <w:sz w:val="24"/>
          <w:szCs w:val="24"/>
        </w:rPr>
        <w:t>arckie</w:t>
      </w:r>
      <w:r w:rsidRPr="009E6D12">
        <w:rPr>
          <w:b/>
          <w:sz w:val="28"/>
        </w:rPr>
        <w:t>”</w:t>
      </w:r>
    </w:p>
    <w:p w:rsidR="003769A3" w:rsidRDefault="00962868">
      <w:pPr>
        <w:pStyle w:val="Standard"/>
        <w:spacing w:before="240" w:line="276" w:lineRule="auto"/>
        <w:ind w:firstLine="426"/>
        <w:jc w:val="both"/>
      </w:pPr>
      <w:r>
        <w:t>Zamawiający informuje, że w przedmiotowym postępowaniu od Wykonawców ubiegających się o udzielenie zamówienia wpłynęły pytania dotyczące treści SIWZ.</w:t>
      </w:r>
    </w:p>
    <w:p w:rsidR="003769A3" w:rsidRDefault="00962868">
      <w:pPr>
        <w:pStyle w:val="Standard"/>
        <w:spacing w:line="276" w:lineRule="auto"/>
        <w:ind w:firstLine="426"/>
        <w:jc w:val="both"/>
      </w:pPr>
      <w:r>
        <w:t xml:space="preserve">Na podstawie art. 38 ust. 2 ustawy z dnia 29 stycznia 2004 roku - Prawo zamówień publicznych (Dz. U. z 2015 r. poz. 2164 z </w:t>
      </w:r>
      <w:proofErr w:type="spellStart"/>
      <w:r>
        <w:t>póź</w:t>
      </w:r>
      <w:proofErr w:type="spellEnd"/>
      <w:r>
        <w:t>. zm.) Zamawiający przekazuje Wykonawcom treść pytań wraz z odpowiedziami:</w:t>
      </w:r>
    </w:p>
    <w:p w:rsidR="003769A3" w:rsidRPr="001D2E68" w:rsidRDefault="00962868">
      <w:pPr>
        <w:pStyle w:val="Standard"/>
        <w:spacing w:before="240" w:line="276" w:lineRule="auto"/>
        <w:jc w:val="both"/>
        <w:rPr>
          <w:b/>
        </w:rPr>
      </w:pPr>
      <w:r w:rsidRPr="001D2E68">
        <w:rPr>
          <w:b/>
        </w:rPr>
        <w:t>Pytanie 1.</w:t>
      </w:r>
    </w:p>
    <w:p w:rsidR="00ED12DF" w:rsidRDefault="00ED12DF" w:rsidP="00ED12DF">
      <w:pPr>
        <w:pStyle w:val="NormalnyWeb"/>
        <w:spacing w:before="0" w:beforeAutospacing="0" w:after="0" w:afterAutospacing="0"/>
        <w:jc w:val="both"/>
        <w:rPr>
          <w:color w:val="000000"/>
        </w:rPr>
      </w:pPr>
    </w:p>
    <w:p w:rsidR="00ED12DF" w:rsidRPr="00076AB3" w:rsidRDefault="00ED12DF" w:rsidP="00ED12DF">
      <w:pPr>
        <w:widowControl/>
        <w:numPr>
          <w:ilvl w:val="0"/>
          <w:numId w:val="2"/>
        </w:numPr>
        <w:suppressAutoHyphens w:val="0"/>
        <w:autoSpaceDN/>
        <w:spacing w:after="0" w:line="240" w:lineRule="auto"/>
        <w:jc w:val="both"/>
        <w:textAlignment w:val="auto"/>
        <w:rPr>
          <w:color w:val="000000"/>
          <w:sz w:val="24"/>
        </w:rPr>
      </w:pPr>
      <w:r w:rsidRPr="00076AB3">
        <w:rPr>
          <w:color w:val="000000"/>
          <w:sz w:val="24"/>
        </w:rPr>
        <w:t xml:space="preserve">W wyroku z dnia 29 czerwca 2011 r. sygn. akt: KIO 1292/11, </w:t>
      </w:r>
      <w:r w:rsidRPr="00076AB3">
        <w:rPr>
          <w:b/>
          <w:bCs/>
          <w:color w:val="000000"/>
          <w:sz w:val="24"/>
        </w:rPr>
        <w:t xml:space="preserve">KIO </w:t>
      </w:r>
      <w:r w:rsidRPr="00076AB3">
        <w:rPr>
          <w:color w:val="000000"/>
          <w:sz w:val="24"/>
        </w:rPr>
        <w:t xml:space="preserve">uznała, iż brak wskazania i skonkretyzowania przedmiotu dostawy na etapie składania ofert należy uznać za niezgodność treści oferty z </w:t>
      </w:r>
      <w:proofErr w:type="spellStart"/>
      <w:r w:rsidRPr="00076AB3">
        <w:rPr>
          <w:b/>
          <w:bCs/>
          <w:color w:val="000000"/>
          <w:sz w:val="24"/>
        </w:rPr>
        <w:t>siwz</w:t>
      </w:r>
      <w:proofErr w:type="spellEnd"/>
      <w:r w:rsidRPr="00076AB3">
        <w:rPr>
          <w:b/>
          <w:bCs/>
          <w:color w:val="000000"/>
          <w:sz w:val="24"/>
        </w:rPr>
        <w:t xml:space="preserve"> </w:t>
      </w:r>
      <w:r w:rsidRPr="00076AB3">
        <w:rPr>
          <w:color w:val="000000"/>
          <w:sz w:val="24"/>
        </w:rPr>
        <w:t>polegającą na niewłaściwym, tzn. niezgo</w:t>
      </w:r>
      <w:r w:rsidRPr="00076AB3">
        <w:rPr>
          <w:color w:val="000000"/>
          <w:sz w:val="24"/>
        </w:rPr>
        <w:t>d</w:t>
      </w:r>
      <w:r w:rsidRPr="00076AB3">
        <w:rPr>
          <w:color w:val="000000"/>
          <w:sz w:val="24"/>
        </w:rPr>
        <w:t xml:space="preserve">nym z wymaganiami </w:t>
      </w:r>
      <w:proofErr w:type="spellStart"/>
      <w:r w:rsidRPr="00076AB3">
        <w:rPr>
          <w:color w:val="000000"/>
          <w:sz w:val="24"/>
        </w:rPr>
        <w:t>siwz</w:t>
      </w:r>
      <w:proofErr w:type="spellEnd"/>
      <w:r w:rsidRPr="00076AB3">
        <w:rPr>
          <w:color w:val="000000"/>
          <w:sz w:val="24"/>
        </w:rPr>
        <w:t>, opisaniu przedmiotu dostawy. Czy w związku z tym, W</w:t>
      </w:r>
      <w:r w:rsidRPr="00076AB3">
        <w:rPr>
          <w:color w:val="000000"/>
          <w:sz w:val="24"/>
        </w:rPr>
        <w:t>y</w:t>
      </w:r>
      <w:r w:rsidRPr="00076AB3">
        <w:rPr>
          <w:color w:val="000000"/>
          <w:sz w:val="24"/>
        </w:rPr>
        <w:t>konawca ma obowiązek w ofercie określić rodzaj i nazwę oferowanych oczyszczalni - nawet jeżeli oferuje oczyszczalnie zaprojektowane (a tym bardziej równoważne do zaprojektowanych)? </w:t>
      </w:r>
    </w:p>
    <w:p w:rsidR="00ED12DF" w:rsidRPr="00076AB3" w:rsidRDefault="00ED12DF" w:rsidP="00ED12DF">
      <w:pPr>
        <w:widowControl/>
        <w:numPr>
          <w:ilvl w:val="0"/>
          <w:numId w:val="2"/>
        </w:numPr>
        <w:suppressAutoHyphens w:val="0"/>
        <w:autoSpaceDN/>
        <w:spacing w:after="0" w:line="240" w:lineRule="auto"/>
        <w:jc w:val="both"/>
        <w:textAlignment w:val="auto"/>
        <w:rPr>
          <w:color w:val="000000"/>
          <w:sz w:val="24"/>
        </w:rPr>
      </w:pPr>
      <w:r w:rsidRPr="00076AB3">
        <w:rPr>
          <w:color w:val="000000"/>
          <w:sz w:val="24"/>
        </w:rPr>
        <w:t>Zgodnie z podpisaną przez Gminę umową z Urzędem Marszałkowskim, wymogiem koniecznym jest wybudowanie oczyszczalni przydomowych zgodnych z normą PN EN 12566-3+A2:2013. Norma ta określa, że aby potwierdzić zgodność z tą normą, konieczne jest wykonanie badań określonych normą PN EN 12566-3+A2:2013, i ud</w:t>
      </w:r>
      <w:r w:rsidRPr="00076AB3">
        <w:rPr>
          <w:color w:val="000000"/>
          <w:sz w:val="24"/>
        </w:rPr>
        <w:t>o</w:t>
      </w:r>
      <w:r w:rsidRPr="00076AB3">
        <w:rPr>
          <w:color w:val="000000"/>
          <w:sz w:val="24"/>
        </w:rPr>
        <w:t>kumentowanie tych badań raportami: </w:t>
      </w:r>
    </w:p>
    <w:p w:rsidR="00ED12DF" w:rsidRPr="00076AB3" w:rsidRDefault="00ED12DF" w:rsidP="00ED12DF">
      <w:pPr>
        <w:widowControl/>
        <w:numPr>
          <w:ilvl w:val="0"/>
          <w:numId w:val="3"/>
        </w:numPr>
        <w:suppressAutoHyphens w:val="0"/>
        <w:autoSpaceDN/>
        <w:spacing w:after="0" w:line="240" w:lineRule="auto"/>
        <w:jc w:val="both"/>
        <w:textAlignment w:val="auto"/>
        <w:rPr>
          <w:color w:val="000000"/>
          <w:sz w:val="24"/>
        </w:rPr>
      </w:pPr>
      <w:r w:rsidRPr="00076AB3">
        <w:rPr>
          <w:color w:val="000000"/>
          <w:sz w:val="24"/>
        </w:rPr>
        <w:t>badania wodoszczelności, wykonanego przez laboratorium notyfikowane zgodnie z normą PN EN 12566-3+A2:2013</w:t>
      </w:r>
    </w:p>
    <w:p w:rsidR="00ED12DF" w:rsidRPr="00076AB3" w:rsidRDefault="00ED12DF" w:rsidP="00ED12DF">
      <w:pPr>
        <w:widowControl/>
        <w:numPr>
          <w:ilvl w:val="0"/>
          <w:numId w:val="3"/>
        </w:numPr>
        <w:suppressAutoHyphens w:val="0"/>
        <w:autoSpaceDN/>
        <w:spacing w:after="0" w:line="240" w:lineRule="auto"/>
        <w:jc w:val="both"/>
        <w:textAlignment w:val="auto"/>
        <w:rPr>
          <w:color w:val="000000"/>
          <w:sz w:val="24"/>
        </w:rPr>
      </w:pPr>
      <w:r w:rsidRPr="00076AB3">
        <w:rPr>
          <w:color w:val="000000"/>
          <w:sz w:val="24"/>
        </w:rPr>
        <w:t xml:space="preserve">badania skuteczności oczyszczania, wykonanego przez laboratorium notyfikowane, zgodnie z normą </w:t>
      </w:r>
      <w:proofErr w:type="spellStart"/>
      <w:r w:rsidRPr="00076AB3">
        <w:rPr>
          <w:color w:val="000000"/>
          <w:sz w:val="24"/>
        </w:rPr>
        <w:t>pN</w:t>
      </w:r>
      <w:proofErr w:type="spellEnd"/>
      <w:r w:rsidRPr="00076AB3">
        <w:rPr>
          <w:color w:val="000000"/>
          <w:sz w:val="24"/>
        </w:rPr>
        <w:t xml:space="preserve"> EN 12566-3+A2:2013, posiadającego elementy określone pun</w:t>
      </w:r>
      <w:r w:rsidRPr="00076AB3">
        <w:rPr>
          <w:color w:val="000000"/>
          <w:sz w:val="24"/>
        </w:rPr>
        <w:t>k</w:t>
      </w:r>
      <w:r w:rsidRPr="00076AB3">
        <w:rPr>
          <w:color w:val="000000"/>
          <w:sz w:val="24"/>
        </w:rPr>
        <w:t>tem B.5 normy</w:t>
      </w:r>
    </w:p>
    <w:p w:rsidR="00ED12DF" w:rsidRPr="00076AB3" w:rsidRDefault="00ED12DF" w:rsidP="00ED12DF">
      <w:pPr>
        <w:widowControl/>
        <w:numPr>
          <w:ilvl w:val="0"/>
          <w:numId w:val="3"/>
        </w:numPr>
        <w:suppressAutoHyphens w:val="0"/>
        <w:autoSpaceDN/>
        <w:spacing w:after="0" w:line="240" w:lineRule="auto"/>
        <w:jc w:val="both"/>
        <w:textAlignment w:val="auto"/>
        <w:rPr>
          <w:color w:val="000000"/>
          <w:sz w:val="24"/>
        </w:rPr>
      </w:pPr>
      <w:r w:rsidRPr="00076AB3">
        <w:rPr>
          <w:color w:val="000000"/>
          <w:sz w:val="24"/>
        </w:rPr>
        <w:t>badania wytrzymałości konstrukcyjnej, wykonanego przez laboratorium notyfikowane metodą określoną w aneksie C normy PN EN 12566-3+A2:2013 dla warunków gru</w:t>
      </w:r>
      <w:r w:rsidRPr="00076AB3">
        <w:rPr>
          <w:color w:val="000000"/>
          <w:sz w:val="24"/>
        </w:rPr>
        <w:t>n</w:t>
      </w:r>
      <w:r w:rsidRPr="00076AB3">
        <w:rPr>
          <w:color w:val="000000"/>
          <w:sz w:val="24"/>
        </w:rPr>
        <w:t>towych wilgotnych, </w:t>
      </w:r>
    </w:p>
    <w:p w:rsidR="00ED12DF" w:rsidRPr="00076AB3" w:rsidRDefault="00ED12DF" w:rsidP="00ED12DF">
      <w:pPr>
        <w:widowControl/>
        <w:numPr>
          <w:ilvl w:val="0"/>
          <w:numId w:val="3"/>
        </w:numPr>
        <w:suppressAutoHyphens w:val="0"/>
        <w:autoSpaceDN/>
        <w:spacing w:after="0" w:line="240" w:lineRule="auto"/>
        <w:jc w:val="both"/>
        <w:textAlignment w:val="auto"/>
        <w:rPr>
          <w:color w:val="000000"/>
          <w:sz w:val="24"/>
        </w:rPr>
      </w:pPr>
      <w:r w:rsidRPr="00076AB3">
        <w:rPr>
          <w:color w:val="000000"/>
          <w:sz w:val="24"/>
        </w:rPr>
        <w:t>badania trwałości materiału, wykonanego przez laboratorium notyfikowane zgodnie z normą PN EN 12566-3+A2:2013, </w:t>
      </w:r>
    </w:p>
    <w:p w:rsidR="00ED12DF" w:rsidRPr="00076AB3" w:rsidRDefault="00ED12DF" w:rsidP="00ED12DF">
      <w:pPr>
        <w:widowControl/>
        <w:numPr>
          <w:ilvl w:val="0"/>
          <w:numId w:val="3"/>
        </w:numPr>
        <w:suppressAutoHyphens w:val="0"/>
        <w:autoSpaceDN/>
        <w:spacing w:after="75" w:line="240" w:lineRule="auto"/>
        <w:jc w:val="both"/>
        <w:textAlignment w:val="auto"/>
        <w:rPr>
          <w:color w:val="000000"/>
          <w:sz w:val="24"/>
        </w:rPr>
      </w:pPr>
      <w:r w:rsidRPr="00076AB3">
        <w:rPr>
          <w:color w:val="000000"/>
          <w:sz w:val="24"/>
        </w:rPr>
        <w:t>badanie odporności na ogień, wykonanego przez laboratorium notyfikowane zgodnie z normą PN EN 12566-3+A2:2013,</w:t>
      </w:r>
    </w:p>
    <w:p w:rsidR="00ED12DF" w:rsidRPr="00076AB3" w:rsidRDefault="00ED12DF" w:rsidP="00ED12DF">
      <w:pPr>
        <w:pStyle w:val="NormalnyWeb"/>
        <w:spacing w:before="0" w:beforeAutospacing="0" w:after="75" w:afterAutospacing="0"/>
        <w:jc w:val="both"/>
        <w:rPr>
          <w:color w:val="000000"/>
        </w:rPr>
      </w:pPr>
      <w:r w:rsidRPr="00076AB3">
        <w:rPr>
          <w:color w:val="000000"/>
        </w:rPr>
        <w:t xml:space="preserve">Czy w związku z powyższym, aby zabezpieczyć interes Zamawiającego, Wykonawcy muszą do oferty dołączyć </w:t>
      </w:r>
      <w:proofErr w:type="spellStart"/>
      <w:r w:rsidRPr="00076AB3">
        <w:rPr>
          <w:color w:val="000000"/>
        </w:rPr>
        <w:t>ww</w:t>
      </w:r>
      <w:proofErr w:type="spellEnd"/>
      <w:r w:rsidRPr="00076AB3">
        <w:rPr>
          <w:color w:val="000000"/>
        </w:rPr>
        <w:t xml:space="preserve"> raporty celem potwierdzenia (przed podpisaniem umowy), że ofer</w:t>
      </w:r>
      <w:r w:rsidRPr="00076AB3">
        <w:rPr>
          <w:color w:val="000000"/>
        </w:rPr>
        <w:t>o</w:t>
      </w:r>
      <w:r w:rsidRPr="00076AB3">
        <w:rPr>
          <w:color w:val="000000"/>
        </w:rPr>
        <w:t>wane oczyszczalnie przydomowe mogą być montowane zgodnie z wymogami Urzędu Ma</w:t>
      </w:r>
      <w:r w:rsidRPr="00076AB3">
        <w:rPr>
          <w:color w:val="000000"/>
        </w:rPr>
        <w:t>r</w:t>
      </w:r>
      <w:r w:rsidRPr="00076AB3">
        <w:rPr>
          <w:color w:val="000000"/>
        </w:rPr>
        <w:t>szałkowskiego?</w:t>
      </w:r>
    </w:p>
    <w:p w:rsidR="003769A3" w:rsidRPr="00ED12DF" w:rsidRDefault="003769A3">
      <w:pPr>
        <w:pStyle w:val="Standard"/>
        <w:spacing w:line="276" w:lineRule="auto"/>
        <w:jc w:val="both"/>
        <w:rPr>
          <w:i/>
        </w:rPr>
      </w:pPr>
    </w:p>
    <w:p w:rsidR="003769A3" w:rsidRDefault="00962868">
      <w:pPr>
        <w:pStyle w:val="Standard"/>
        <w:spacing w:line="276" w:lineRule="auto"/>
        <w:jc w:val="both"/>
        <w:rPr>
          <w:b/>
        </w:rPr>
      </w:pPr>
      <w:r w:rsidRPr="001D2E68">
        <w:rPr>
          <w:b/>
        </w:rPr>
        <w:t>Odpowiedź:</w:t>
      </w:r>
    </w:p>
    <w:p w:rsidR="0004465F" w:rsidRPr="00AE032A" w:rsidRDefault="0004465F" w:rsidP="0004465F">
      <w:pPr>
        <w:spacing w:after="0" w:line="240" w:lineRule="auto"/>
        <w:jc w:val="both"/>
        <w:rPr>
          <w:color w:val="FF0000"/>
          <w:sz w:val="24"/>
          <w:szCs w:val="24"/>
          <w:lang w:eastAsia="en-US"/>
        </w:rPr>
      </w:pPr>
      <w:r w:rsidRPr="00AE032A">
        <w:rPr>
          <w:color w:val="FF0000"/>
          <w:sz w:val="24"/>
          <w:szCs w:val="24"/>
          <w:lang w:eastAsia="en-US"/>
        </w:rPr>
        <w:t xml:space="preserve">Zamawiający nie wymaga załączenia do oferty raportu z badań przez notyfikowane </w:t>
      </w:r>
      <w:r w:rsidRPr="00AE032A">
        <w:rPr>
          <w:color w:val="FF0000"/>
          <w:sz w:val="24"/>
          <w:szCs w:val="24"/>
          <w:lang w:eastAsia="en-US"/>
        </w:rPr>
        <w:lastRenderedPageBreak/>
        <w:t>laboratorium.</w:t>
      </w:r>
    </w:p>
    <w:p w:rsidR="0004465F" w:rsidRPr="00AE032A" w:rsidRDefault="0004465F" w:rsidP="0004465F">
      <w:pPr>
        <w:spacing w:after="0" w:line="240" w:lineRule="auto"/>
        <w:jc w:val="both"/>
        <w:rPr>
          <w:b/>
          <w:color w:val="FF0000"/>
          <w:sz w:val="24"/>
          <w:szCs w:val="24"/>
        </w:rPr>
      </w:pPr>
      <w:r w:rsidRPr="00AE032A">
        <w:rPr>
          <w:color w:val="FF0000"/>
          <w:sz w:val="24"/>
          <w:szCs w:val="24"/>
          <w:lang w:eastAsia="en-US"/>
        </w:rPr>
        <w:t>Oferent na własną odpowiedzialność podpisuje ofertę</w:t>
      </w:r>
      <w:r w:rsidR="00A06339" w:rsidRPr="00AE032A">
        <w:rPr>
          <w:color w:val="FF0000"/>
          <w:sz w:val="24"/>
          <w:szCs w:val="24"/>
          <w:lang w:eastAsia="en-US"/>
        </w:rPr>
        <w:t>,</w:t>
      </w:r>
      <w:r w:rsidRPr="00AE032A">
        <w:rPr>
          <w:color w:val="FF0000"/>
          <w:sz w:val="24"/>
          <w:szCs w:val="24"/>
          <w:lang w:eastAsia="en-US"/>
        </w:rPr>
        <w:t xml:space="preserve"> w której oświadcza, że oferowane oczyszczalnie ścieków spełniają wymagania normy</w:t>
      </w:r>
      <w:r w:rsidRPr="00AE032A">
        <w:rPr>
          <w:b/>
          <w:color w:val="FF0000"/>
          <w:sz w:val="24"/>
          <w:szCs w:val="24"/>
        </w:rPr>
        <w:t xml:space="preserve"> </w:t>
      </w:r>
      <w:r w:rsidRPr="00AE032A">
        <w:rPr>
          <w:color w:val="FF0000"/>
          <w:sz w:val="24"/>
          <w:szCs w:val="24"/>
        </w:rPr>
        <w:t xml:space="preserve">PN-EN 12566-3+A2:2013 i zostały przebadane </w:t>
      </w:r>
      <w:r w:rsidR="00AE032A">
        <w:rPr>
          <w:color w:val="FF0000"/>
          <w:sz w:val="24"/>
          <w:szCs w:val="24"/>
        </w:rPr>
        <w:t xml:space="preserve"> </w:t>
      </w:r>
      <w:r w:rsidRPr="00AE032A">
        <w:rPr>
          <w:color w:val="FF0000"/>
          <w:sz w:val="24"/>
          <w:szCs w:val="24"/>
        </w:rPr>
        <w:t>w notyfikowanym laboratorium zgodnie ze specyfikacją techniczną oczyszczalni załączoną do badań. W</w:t>
      </w:r>
      <w:r w:rsidR="00A06339" w:rsidRPr="00AE032A">
        <w:rPr>
          <w:color w:val="FF0000"/>
          <w:sz w:val="24"/>
          <w:szCs w:val="24"/>
        </w:rPr>
        <w:t>ykonawca ma</w:t>
      </w:r>
      <w:r w:rsidRPr="00AE032A">
        <w:rPr>
          <w:color w:val="FF0000"/>
          <w:sz w:val="24"/>
          <w:szCs w:val="24"/>
        </w:rPr>
        <w:t xml:space="preserve"> przedstawić</w:t>
      </w:r>
      <w:r w:rsidR="00A06339" w:rsidRPr="00AE032A">
        <w:rPr>
          <w:color w:val="FF0000"/>
          <w:sz w:val="24"/>
          <w:szCs w:val="24"/>
        </w:rPr>
        <w:t xml:space="preserve"> </w:t>
      </w:r>
      <w:r w:rsidR="004212C5" w:rsidRPr="00AE032A">
        <w:rPr>
          <w:color w:val="FF0000"/>
          <w:sz w:val="24"/>
          <w:szCs w:val="24"/>
        </w:rPr>
        <w:t xml:space="preserve">pełen </w:t>
      </w:r>
      <w:r w:rsidR="00A06339" w:rsidRPr="00AE032A">
        <w:rPr>
          <w:color w:val="FF0000"/>
          <w:sz w:val="24"/>
          <w:szCs w:val="24"/>
        </w:rPr>
        <w:t>raport z badań</w:t>
      </w:r>
      <w:r w:rsidRPr="00AE032A">
        <w:rPr>
          <w:color w:val="FF0000"/>
          <w:sz w:val="24"/>
          <w:szCs w:val="24"/>
        </w:rPr>
        <w:t xml:space="preserve"> zgodnie z zapisami § 10  umowy</w:t>
      </w:r>
      <w:r w:rsidR="00A06339" w:rsidRPr="00AE032A">
        <w:rPr>
          <w:color w:val="FF0000"/>
          <w:sz w:val="24"/>
          <w:szCs w:val="24"/>
        </w:rPr>
        <w:t xml:space="preserve"> w dniu odbioru końcowego robót, w przypadku oszustwa i poświadczenia nieprawdy sprawa zostanie przekazana odpowiednim organom państwowym.</w:t>
      </w:r>
      <w:r w:rsidR="009F725E" w:rsidRPr="00AE032A">
        <w:rPr>
          <w:rFonts w:eastAsia="Helvetica"/>
          <w:color w:val="FF0000"/>
          <w:sz w:val="24"/>
          <w:szCs w:val="24"/>
        </w:rPr>
        <w:t xml:space="preserve"> Wykonawca musi mieć świadomość że zaoferowane przez niego oczyszczalnie zgodnie z dokumentacją przetargową muszą spełniać wymagania wyżej wymienionej normy.</w:t>
      </w:r>
    </w:p>
    <w:p w:rsidR="0004465F" w:rsidRDefault="0004465F">
      <w:pPr>
        <w:pStyle w:val="Standard"/>
        <w:spacing w:line="276" w:lineRule="auto"/>
        <w:rPr>
          <w:b/>
        </w:rPr>
      </w:pPr>
    </w:p>
    <w:p w:rsidR="003769A3" w:rsidRPr="001D2E68" w:rsidRDefault="00962868">
      <w:pPr>
        <w:pStyle w:val="Standard"/>
        <w:spacing w:line="276" w:lineRule="auto"/>
        <w:rPr>
          <w:b/>
        </w:rPr>
      </w:pPr>
      <w:r w:rsidRPr="001D2E68">
        <w:rPr>
          <w:b/>
        </w:rPr>
        <w:t>Pytanie 2.</w:t>
      </w:r>
    </w:p>
    <w:p w:rsidR="00ED12DF" w:rsidRPr="00076AB3" w:rsidRDefault="00ED12DF" w:rsidP="002D2DBD">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Czy Zamawiający dopuszcza przedstawienie mu badań wytrzymałości konstrukcyjnej wyk</w:t>
      </w:r>
      <w:r w:rsidRPr="00076AB3">
        <w:rPr>
          <w:rFonts w:eastAsiaTheme="minorHAnsi"/>
          <w:color w:val="000000"/>
          <w:kern w:val="0"/>
          <w:sz w:val="24"/>
          <w:szCs w:val="24"/>
        </w:rPr>
        <w:t>o</w:t>
      </w:r>
      <w:r w:rsidRPr="00076AB3">
        <w:rPr>
          <w:rFonts w:eastAsiaTheme="minorHAnsi"/>
          <w:color w:val="000000"/>
          <w:kern w:val="0"/>
          <w:sz w:val="24"/>
          <w:szCs w:val="24"/>
        </w:rPr>
        <w:t>nanych metodą inną niż określona w aneksie C normy PN EN 12566-3+A2:2013 (który okr</w:t>
      </w:r>
      <w:r w:rsidRPr="00076AB3">
        <w:rPr>
          <w:rFonts w:eastAsiaTheme="minorHAnsi"/>
          <w:color w:val="000000"/>
          <w:kern w:val="0"/>
          <w:sz w:val="24"/>
          <w:szCs w:val="24"/>
        </w:rPr>
        <w:t>e</w:t>
      </w:r>
      <w:r w:rsidRPr="00076AB3">
        <w:rPr>
          <w:rFonts w:eastAsiaTheme="minorHAnsi"/>
          <w:color w:val="000000"/>
          <w:kern w:val="0"/>
          <w:sz w:val="24"/>
          <w:szCs w:val="24"/>
        </w:rPr>
        <w:t>śla jedyne dopuszczalne metody badań wytrzymałości konstrukcyjnej dla oczyszczalni prz</w:t>
      </w:r>
      <w:r w:rsidRPr="00076AB3">
        <w:rPr>
          <w:rFonts w:eastAsiaTheme="minorHAnsi"/>
          <w:color w:val="000000"/>
          <w:kern w:val="0"/>
          <w:sz w:val="24"/>
          <w:szCs w:val="24"/>
        </w:rPr>
        <w:t>y</w:t>
      </w:r>
      <w:r w:rsidRPr="00076AB3">
        <w:rPr>
          <w:rFonts w:eastAsiaTheme="minorHAnsi"/>
          <w:color w:val="000000"/>
          <w:kern w:val="0"/>
          <w:sz w:val="24"/>
          <w:szCs w:val="24"/>
        </w:rPr>
        <w:t>domowych)?</w:t>
      </w:r>
    </w:p>
    <w:p w:rsidR="003769A3" w:rsidRDefault="003769A3">
      <w:pPr>
        <w:pStyle w:val="Standard"/>
        <w:spacing w:line="276" w:lineRule="auto"/>
      </w:pPr>
    </w:p>
    <w:p w:rsidR="003769A3" w:rsidRDefault="00962868" w:rsidP="001D2E68">
      <w:pPr>
        <w:pStyle w:val="Standard"/>
        <w:spacing w:line="276" w:lineRule="auto"/>
        <w:jc w:val="both"/>
        <w:rPr>
          <w:b/>
        </w:rPr>
      </w:pPr>
      <w:r w:rsidRPr="001D2E68">
        <w:rPr>
          <w:b/>
        </w:rPr>
        <w:t>Odpowiedź:</w:t>
      </w:r>
    </w:p>
    <w:p w:rsidR="006B2B9B" w:rsidRPr="008C55A7" w:rsidRDefault="008C55A7" w:rsidP="008C55A7">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8C55A7">
        <w:rPr>
          <w:color w:val="FF0000"/>
        </w:rPr>
        <w:t>Nie dopuszcza.</w:t>
      </w:r>
      <w:r>
        <w:t xml:space="preserve"> </w:t>
      </w:r>
      <w:r w:rsidR="006B2B9B" w:rsidRPr="00AE032A">
        <w:rPr>
          <w:color w:val="FF0000"/>
        </w:rPr>
        <w:t>Wszystkie badania typu przydomowej oczyszczalni ścieków realizowane przez laboratorium notyfikowane w tym badanie wytrzymałości konstrukcyjnej musi być przeprowadzone zgodnie z treścią normy PN-EN 12566-3+A2:2013.</w:t>
      </w:r>
    </w:p>
    <w:p w:rsidR="003769A3" w:rsidRDefault="00962868">
      <w:pPr>
        <w:pStyle w:val="Standard"/>
        <w:spacing w:before="240" w:line="276" w:lineRule="auto"/>
        <w:jc w:val="both"/>
        <w:rPr>
          <w:b/>
        </w:rPr>
      </w:pPr>
      <w:r w:rsidRPr="001D2E68">
        <w:rPr>
          <w:b/>
        </w:rPr>
        <w:t>Pytanie 3.</w:t>
      </w:r>
    </w:p>
    <w:p w:rsidR="00ED12DF" w:rsidRPr="00076AB3" w:rsidRDefault="00ED12DF" w:rsidP="002D2DBD">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Dotyczy umowy podpisanej przez Inwestora z Urzędem Marszałkowskim (par. 5, ust. 2 litera „f”). Czy w związku z tym zapisem, Zamawiający wymaga zaoferowania mu studzienki do poboru próbek ścieków oczyszczonych? </w:t>
      </w:r>
    </w:p>
    <w:p w:rsidR="003769A3" w:rsidRDefault="00962868">
      <w:pPr>
        <w:pStyle w:val="Standard"/>
        <w:spacing w:before="240" w:line="276" w:lineRule="auto"/>
        <w:jc w:val="both"/>
        <w:rPr>
          <w:b/>
        </w:rPr>
      </w:pPr>
      <w:r w:rsidRPr="001D2E68">
        <w:rPr>
          <w:b/>
        </w:rPr>
        <w:t>Odpowiedź:</w:t>
      </w:r>
    </w:p>
    <w:p w:rsidR="007E7B6F" w:rsidRPr="00AE032A" w:rsidRDefault="007E7B6F" w:rsidP="00AE032A">
      <w:pPr>
        <w:spacing w:line="234" w:lineRule="auto"/>
        <w:jc w:val="both"/>
        <w:rPr>
          <w:color w:val="FF0000"/>
          <w:sz w:val="24"/>
        </w:rPr>
      </w:pPr>
      <w:r w:rsidRPr="007E7B6F">
        <w:rPr>
          <w:color w:val="FF0000"/>
          <w:sz w:val="24"/>
        </w:rPr>
        <w:t>Zamawiający będzie wymagał miejsca do poboru próbek</w:t>
      </w:r>
      <w:r w:rsidR="000D406A">
        <w:rPr>
          <w:color w:val="FF0000"/>
          <w:sz w:val="24"/>
        </w:rPr>
        <w:t xml:space="preserve"> surowych w studzieńce i</w:t>
      </w:r>
      <w:r w:rsidRPr="007E7B6F">
        <w:rPr>
          <w:color w:val="FF0000"/>
          <w:sz w:val="24"/>
        </w:rPr>
        <w:t xml:space="preserve"> ścieków oczysz</w:t>
      </w:r>
      <w:r w:rsidR="000D406A">
        <w:rPr>
          <w:color w:val="FF0000"/>
          <w:sz w:val="24"/>
        </w:rPr>
        <w:t xml:space="preserve">czonych </w:t>
      </w:r>
      <w:r w:rsidR="00154439">
        <w:rPr>
          <w:color w:val="FF0000"/>
          <w:sz w:val="24"/>
        </w:rPr>
        <w:t>w zbiorniku</w:t>
      </w:r>
      <w:r w:rsidRPr="007E7B6F">
        <w:rPr>
          <w:color w:val="FF0000"/>
          <w:sz w:val="24"/>
        </w:rPr>
        <w:t xml:space="preserve"> </w:t>
      </w:r>
      <w:r w:rsidR="00154439">
        <w:rPr>
          <w:color w:val="FF0000"/>
          <w:sz w:val="24"/>
        </w:rPr>
        <w:t>przepompowni lub studzieńce.</w:t>
      </w:r>
      <w:r w:rsidR="0027481E">
        <w:rPr>
          <w:color w:val="FF0000"/>
          <w:sz w:val="24"/>
        </w:rPr>
        <w:t xml:space="preserve"> </w:t>
      </w:r>
      <w:r w:rsidR="00B76612">
        <w:rPr>
          <w:color w:val="FF0000"/>
          <w:sz w:val="24"/>
        </w:rPr>
        <w:t>Zaoferowane studzienki</w:t>
      </w:r>
      <w:r w:rsidR="0027481E">
        <w:rPr>
          <w:color w:val="FF0000"/>
          <w:sz w:val="24"/>
        </w:rPr>
        <w:t xml:space="preserve">  do poboru próbek ścieków oczyszczonych muszą być zgodne z obowiązującymi przepisami, tj. dopusz</w:t>
      </w:r>
      <w:r w:rsidR="00B76612">
        <w:rPr>
          <w:color w:val="FF0000"/>
          <w:sz w:val="24"/>
        </w:rPr>
        <w:t>cz</w:t>
      </w:r>
      <w:r w:rsidR="0027481E">
        <w:rPr>
          <w:color w:val="FF0000"/>
          <w:sz w:val="24"/>
        </w:rPr>
        <w:t>one do stosowania w budownictwie</w:t>
      </w:r>
      <w:r w:rsidR="00B76612">
        <w:rPr>
          <w:color w:val="FF0000"/>
          <w:sz w:val="24"/>
        </w:rPr>
        <w:t>.</w:t>
      </w:r>
      <w:r w:rsidR="00154439" w:rsidRPr="00154439">
        <w:t xml:space="preserve"> </w:t>
      </w:r>
      <w:r w:rsidR="00154439">
        <w:t>Zamawiający informuje, iż opis przedmiotu zamówienia został określony w dokumentacji projektowej (projektach technicznych) stanowiącej załącznik do Specyfikacji Istotnych Warunków Zamówienia</w:t>
      </w:r>
      <w:r w:rsidR="003539A7">
        <w:t xml:space="preserve">. </w:t>
      </w:r>
      <w:r w:rsidR="003539A7" w:rsidRPr="003539A7">
        <w:t>Wykonawcy mają obowiązek wykonać przedmiot zamówienia zgodnie ze specyfikacją techniczną załączoną do SIWZ i dokumentacją projektową</w:t>
      </w:r>
      <w:r w:rsidR="003539A7">
        <w:t>.</w:t>
      </w:r>
    </w:p>
    <w:p w:rsidR="003769A3" w:rsidRPr="001D2E68" w:rsidRDefault="00962868">
      <w:pPr>
        <w:pStyle w:val="Standard"/>
        <w:spacing w:line="276" w:lineRule="auto"/>
        <w:jc w:val="both"/>
        <w:rPr>
          <w:b/>
        </w:rPr>
      </w:pPr>
      <w:r w:rsidRPr="001D2E68">
        <w:rPr>
          <w:b/>
        </w:rPr>
        <w:t>Pytanie 4.</w:t>
      </w:r>
    </w:p>
    <w:p w:rsidR="003769A3" w:rsidRPr="00AE032A" w:rsidRDefault="00ED12DF" w:rsidP="00AE032A">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Jeśli wymaga się zaoferowania systemu do poboru próbek ścieków oczyszczonych (zgodnie z wymogami umowy podpisanej pomiędzy Urzędem Marszałkowskim a Urzędem Gminy) - to czy Zamawiający pozwala na zaoferowanie mu produktu nie posiadającego na dzień skład</w:t>
      </w:r>
      <w:r w:rsidRPr="00076AB3">
        <w:rPr>
          <w:rFonts w:eastAsiaTheme="minorHAnsi"/>
          <w:color w:val="000000"/>
          <w:kern w:val="0"/>
          <w:sz w:val="24"/>
          <w:szCs w:val="24"/>
        </w:rPr>
        <w:t>a</w:t>
      </w:r>
      <w:r w:rsidRPr="00076AB3">
        <w:rPr>
          <w:rFonts w:eastAsiaTheme="minorHAnsi"/>
          <w:color w:val="000000"/>
          <w:kern w:val="0"/>
          <w:sz w:val="24"/>
          <w:szCs w:val="24"/>
        </w:rPr>
        <w:t>nia ofert dopuszczenia do obrotu zgodnie z ustawą o wyrobach budowlanych czy nie pozw</w:t>
      </w:r>
      <w:r w:rsidRPr="00076AB3">
        <w:rPr>
          <w:rFonts w:eastAsiaTheme="minorHAnsi"/>
          <w:color w:val="000000"/>
          <w:kern w:val="0"/>
          <w:sz w:val="24"/>
          <w:szCs w:val="24"/>
        </w:rPr>
        <w:t>a</w:t>
      </w:r>
      <w:r w:rsidRPr="00076AB3">
        <w:rPr>
          <w:rFonts w:eastAsiaTheme="minorHAnsi"/>
          <w:color w:val="000000"/>
          <w:kern w:val="0"/>
          <w:sz w:val="24"/>
          <w:szCs w:val="24"/>
        </w:rPr>
        <w:t>la?</w:t>
      </w:r>
    </w:p>
    <w:p w:rsidR="003769A3" w:rsidRDefault="00962868" w:rsidP="001D2E68">
      <w:pPr>
        <w:pStyle w:val="Standard"/>
        <w:spacing w:line="276" w:lineRule="auto"/>
        <w:jc w:val="both"/>
      </w:pPr>
      <w:r>
        <w:rPr>
          <w:b/>
          <w:bCs/>
        </w:rPr>
        <w:t>Odpowiedź:</w:t>
      </w:r>
    </w:p>
    <w:p w:rsidR="003769A3" w:rsidRPr="00AE032A" w:rsidRDefault="008E1E50" w:rsidP="00AE032A">
      <w:pPr>
        <w:spacing w:line="240" w:lineRule="auto"/>
        <w:jc w:val="both"/>
        <w:rPr>
          <w:color w:val="FF0000"/>
          <w:sz w:val="24"/>
        </w:rPr>
      </w:pPr>
      <w:r w:rsidRPr="007E7B6F">
        <w:rPr>
          <w:color w:val="FF0000"/>
          <w:sz w:val="24"/>
        </w:rPr>
        <w:t>Materiały powinny odpowiadać, co, do jakości wymogom wyrobów dopuszczonych do obrotu i stosowania w budownictwie określonym w art. 10 ustawy Pr</w:t>
      </w:r>
      <w:r w:rsidR="00F33409" w:rsidRPr="007E7B6F">
        <w:rPr>
          <w:color w:val="FF0000"/>
          <w:sz w:val="24"/>
        </w:rPr>
        <w:t>awo budowlane (tj. Dz. U. z 2016</w:t>
      </w:r>
      <w:r w:rsidRPr="007E7B6F">
        <w:rPr>
          <w:color w:val="FF0000"/>
          <w:sz w:val="24"/>
        </w:rPr>
        <w:t>r.</w:t>
      </w:r>
      <w:r w:rsidR="00F33409" w:rsidRPr="007E7B6F">
        <w:rPr>
          <w:color w:val="FF0000"/>
          <w:sz w:val="24"/>
        </w:rPr>
        <w:t xml:space="preserve"> poz. 290</w:t>
      </w:r>
      <w:r w:rsidRPr="007E7B6F">
        <w:rPr>
          <w:color w:val="FF0000"/>
          <w:sz w:val="24"/>
        </w:rPr>
        <w:t xml:space="preserve">) </w:t>
      </w:r>
      <w:r w:rsidR="00F33409" w:rsidRPr="007E7B6F">
        <w:rPr>
          <w:color w:val="FF0000"/>
          <w:sz w:val="24"/>
        </w:rPr>
        <w:t xml:space="preserve">oraz normie PN- EN </w:t>
      </w:r>
      <w:r w:rsidRPr="007E7B6F">
        <w:rPr>
          <w:color w:val="FF0000"/>
          <w:sz w:val="24"/>
        </w:rPr>
        <w:t>(należy rozumieć to jako Polska Norma przenosząca normy europejskie zharmonizowane)</w:t>
      </w:r>
      <w:r w:rsidR="0048089A" w:rsidRPr="007E7B6F">
        <w:rPr>
          <w:color w:val="FF0000"/>
          <w:sz w:val="24"/>
        </w:rPr>
        <w:t>.</w:t>
      </w:r>
      <w:r w:rsidRPr="007E7B6F">
        <w:rPr>
          <w:color w:val="FF0000"/>
          <w:sz w:val="24"/>
        </w:rPr>
        <w:t xml:space="preserve"> </w:t>
      </w:r>
      <w:r w:rsidRPr="004212C5">
        <w:rPr>
          <w:color w:val="FF0000"/>
          <w:sz w:val="24"/>
        </w:rPr>
        <w:t>Obowiązki oraz</w:t>
      </w:r>
      <w:r w:rsidRPr="007E7B6F">
        <w:rPr>
          <w:color w:val="FF0000"/>
          <w:sz w:val="24"/>
        </w:rPr>
        <w:t xml:space="preserve"> </w:t>
      </w:r>
      <w:r w:rsidRPr="004212C5">
        <w:rPr>
          <w:color w:val="FF0000"/>
          <w:sz w:val="24"/>
        </w:rPr>
        <w:t>odpowiedzialność</w:t>
      </w:r>
      <w:r w:rsidRPr="007E7B6F">
        <w:rPr>
          <w:color w:val="FF0000"/>
          <w:sz w:val="24"/>
        </w:rPr>
        <w:t xml:space="preserve"> </w:t>
      </w:r>
      <w:r w:rsidRPr="004212C5">
        <w:rPr>
          <w:color w:val="FF0000"/>
          <w:sz w:val="24"/>
        </w:rPr>
        <w:t xml:space="preserve">Wykonawcy jest opisana w tych </w:t>
      </w:r>
      <w:r w:rsidRPr="007E7B6F">
        <w:rPr>
          <w:color w:val="FF0000"/>
          <w:sz w:val="24"/>
        </w:rPr>
        <w:t>przepisach.</w:t>
      </w:r>
      <w:r w:rsidRPr="007E7B6F">
        <w:rPr>
          <w:color w:val="FF0000"/>
          <w:kern w:val="0"/>
          <w:sz w:val="30"/>
          <w:szCs w:val="30"/>
        </w:rPr>
        <w:t xml:space="preserve"> Z</w:t>
      </w:r>
      <w:r w:rsidRPr="007E7B6F">
        <w:rPr>
          <w:color w:val="FF0000"/>
          <w:sz w:val="24"/>
        </w:rPr>
        <w:t>godnie z powyższym zamawiający nie dopuszcza możliwości wbudowania materiałów innych niż spełniające ww. warunki.</w:t>
      </w:r>
      <w:r w:rsidR="00B76612" w:rsidRPr="00B76612">
        <w:t xml:space="preserve"> </w:t>
      </w:r>
      <w:r w:rsidR="00B76612" w:rsidRPr="00B76612">
        <w:rPr>
          <w:color w:val="FF0000"/>
        </w:rPr>
        <w:t>Tym samym</w:t>
      </w:r>
      <w:r w:rsidR="00B76612">
        <w:t xml:space="preserve"> </w:t>
      </w:r>
      <w:r w:rsidR="00B76612" w:rsidRPr="00B76612">
        <w:rPr>
          <w:color w:val="FF0000"/>
          <w:sz w:val="24"/>
        </w:rPr>
        <w:t>Zamawiający nie dopuszcza zaoferowania mu wyrobu - studzienki do poboru próbek ścieków oczyszczonych, jakie na dzień składania ofert nie będą posiadały deklaracji właściwości użytkowych oraz Krajowej Oceny Technicznej.</w:t>
      </w:r>
    </w:p>
    <w:p w:rsidR="003769A3" w:rsidRDefault="00962868">
      <w:pPr>
        <w:pStyle w:val="Standard"/>
        <w:spacing w:line="276" w:lineRule="auto"/>
        <w:jc w:val="both"/>
        <w:rPr>
          <w:b/>
          <w:bCs/>
        </w:rPr>
      </w:pPr>
      <w:r>
        <w:rPr>
          <w:b/>
          <w:bCs/>
        </w:rPr>
        <w:lastRenderedPageBreak/>
        <w:t>Pytanie 5.</w:t>
      </w:r>
    </w:p>
    <w:p w:rsidR="00ED12DF" w:rsidRPr="00076AB3" w:rsidRDefault="00ED12DF" w:rsidP="004212C5">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 xml:space="preserve">Na jakiej podstawie Zamawiający określi zgodność oferowanych wyrobów (oczyszczalni przydomowych) z projektem względem art. 89 ust. 1 </w:t>
      </w:r>
      <w:proofErr w:type="spellStart"/>
      <w:r w:rsidRPr="00076AB3">
        <w:rPr>
          <w:rFonts w:eastAsiaTheme="minorHAnsi"/>
          <w:color w:val="000000"/>
          <w:kern w:val="0"/>
          <w:sz w:val="24"/>
          <w:szCs w:val="24"/>
        </w:rPr>
        <w:t>Pzp</w:t>
      </w:r>
      <w:proofErr w:type="spellEnd"/>
      <w:r w:rsidRPr="00076AB3">
        <w:rPr>
          <w:rFonts w:eastAsiaTheme="minorHAnsi"/>
          <w:color w:val="000000"/>
          <w:kern w:val="0"/>
          <w:sz w:val="24"/>
          <w:szCs w:val="24"/>
        </w:rPr>
        <w:t>, czy na podstawie dołączonych i wymaganych na dzień składania ofert raportów z badań dla oferowanych oczyszczalni prz</w:t>
      </w:r>
      <w:r w:rsidRPr="00076AB3">
        <w:rPr>
          <w:rFonts w:eastAsiaTheme="minorHAnsi"/>
          <w:color w:val="000000"/>
          <w:kern w:val="0"/>
          <w:sz w:val="24"/>
          <w:szCs w:val="24"/>
        </w:rPr>
        <w:t>y</w:t>
      </w:r>
      <w:r w:rsidRPr="00076AB3">
        <w:rPr>
          <w:rFonts w:eastAsiaTheme="minorHAnsi"/>
          <w:color w:val="000000"/>
          <w:kern w:val="0"/>
          <w:sz w:val="24"/>
          <w:szCs w:val="24"/>
        </w:rPr>
        <w:t>domowych?</w:t>
      </w:r>
    </w:p>
    <w:p w:rsidR="003769A3" w:rsidRDefault="00962868">
      <w:pPr>
        <w:pStyle w:val="Standard"/>
        <w:spacing w:line="276" w:lineRule="auto"/>
        <w:jc w:val="both"/>
        <w:rPr>
          <w:b/>
          <w:bCs/>
        </w:rPr>
      </w:pPr>
      <w:r>
        <w:rPr>
          <w:b/>
          <w:bCs/>
        </w:rPr>
        <w:t>Odpowiedź:</w:t>
      </w:r>
    </w:p>
    <w:p w:rsidR="004212C5" w:rsidRPr="007E7B6F" w:rsidRDefault="004212C5" w:rsidP="00E224D7">
      <w:pPr>
        <w:spacing w:after="0" w:line="240" w:lineRule="auto"/>
        <w:jc w:val="both"/>
        <w:rPr>
          <w:color w:val="FF0000"/>
          <w:sz w:val="24"/>
        </w:rPr>
      </w:pPr>
      <w:r w:rsidRPr="007E7B6F">
        <w:rPr>
          <w:color w:val="FF0000"/>
          <w:sz w:val="24"/>
        </w:rPr>
        <w:t>Zamawiający nie wymaga załączenia do oferty raportu z badań przez notyfikowane laboratorium</w:t>
      </w:r>
      <w:r w:rsidR="00E224D7" w:rsidRPr="007E7B6F">
        <w:rPr>
          <w:color w:val="FF0000"/>
          <w:sz w:val="24"/>
        </w:rPr>
        <w:t xml:space="preserve">. </w:t>
      </w:r>
      <w:r w:rsidRPr="007E7B6F">
        <w:rPr>
          <w:color w:val="FF0000"/>
        </w:rPr>
        <w:t>Oferent na własną odpowiedzialność podpisuje ofertę, w której oświadcza, że oferowane oczyszczalnie ścieków spełniają wymagania normy</w:t>
      </w:r>
      <w:r w:rsidRPr="007E7B6F">
        <w:rPr>
          <w:color w:val="FF0000"/>
          <w:sz w:val="24"/>
        </w:rPr>
        <w:t xml:space="preserve"> </w:t>
      </w:r>
      <w:r w:rsidRPr="007E7B6F">
        <w:rPr>
          <w:color w:val="FF0000"/>
        </w:rPr>
        <w:t>PN-EN 12566-3+A2:2013 i zostały przebadane w notyfikowanym laboratorium.</w:t>
      </w:r>
    </w:p>
    <w:p w:rsidR="00E224D7" w:rsidRPr="007E7B6F" w:rsidRDefault="00E224D7" w:rsidP="00E224D7">
      <w:pPr>
        <w:spacing w:line="239" w:lineRule="auto"/>
        <w:jc w:val="both"/>
        <w:rPr>
          <w:color w:val="FF0000"/>
          <w:sz w:val="24"/>
        </w:rPr>
      </w:pPr>
      <w:r w:rsidRPr="007E7B6F">
        <w:rPr>
          <w:color w:val="FF0000"/>
          <w:sz w:val="24"/>
        </w:rPr>
        <w:t>Art. 89 ust.1 Ustawy Prawo zamówień publicznych (PZP) wskazuje podstawy do odrzucenia oferty. Sprawdzając czy oferta podlega odrzuceniu zamawiający opierał się będzie na dokumentach wskazanych w SIWZ w Rozdziale VI oraz na oświadczeniach wykonawcy. Zamawiający wskazując jakich dokumentów będzie wymagał wraz z ofertą, uwzględnił treść art. 25 ust. 1, zgodnie z którym w postępowaniu o udzielenie zamówienia zamawiający może żądać od wykonawców wyłącznie oświadczeń lub dokumentów niezbędnych do przeprowadzenia postępowania. Wymagania dotyczące przedmiotu zamówienia zostały szczegółowo opisane w SIWZ. Wykonawcy muszą mieć świadomość, że na etapie realizacji zamówienia będą musieli spełnić wymagania opisane w SIWZ. W przeciwnym razie zamawiający uzna, że umowa nie jest realizowana zgodnie ze zobowiązaniem złożonym               w ofercie (wynika to wprost z art. 140 ust.1. Zakres świadczenia wykonawcy wynikający               z umowy jest tożsamy z jego zobowiązaniem zawartym w ofercie) i rozwiąże umowę z winy wykonawcy.</w:t>
      </w:r>
    </w:p>
    <w:p w:rsidR="00E224D7" w:rsidRPr="001D2E68" w:rsidRDefault="00E224D7" w:rsidP="004212C5">
      <w:pPr>
        <w:pStyle w:val="Standard"/>
        <w:spacing w:line="276" w:lineRule="auto"/>
        <w:jc w:val="both"/>
        <w:rPr>
          <w:bCs/>
        </w:rPr>
      </w:pPr>
    </w:p>
    <w:p w:rsidR="002D2DBD" w:rsidRDefault="002D2DBD" w:rsidP="002D2DBD">
      <w:pPr>
        <w:pStyle w:val="Standard"/>
        <w:spacing w:line="276" w:lineRule="auto"/>
        <w:jc w:val="both"/>
        <w:rPr>
          <w:b/>
          <w:bCs/>
        </w:rPr>
      </w:pPr>
      <w:r>
        <w:rPr>
          <w:b/>
          <w:bCs/>
        </w:rPr>
        <w:t>Pytanie 6.</w:t>
      </w:r>
    </w:p>
    <w:p w:rsidR="002D2DBD" w:rsidRPr="00005844" w:rsidRDefault="002D2DBD" w:rsidP="00005844">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Proszę o udostępnienie wzoru tabeli równoważności oferowanych oczyszczalni przydom</w:t>
      </w:r>
      <w:r w:rsidRPr="00076AB3">
        <w:rPr>
          <w:rFonts w:eastAsiaTheme="minorHAnsi"/>
          <w:color w:val="000000"/>
          <w:kern w:val="0"/>
          <w:sz w:val="24"/>
          <w:szCs w:val="24"/>
        </w:rPr>
        <w:t>o</w:t>
      </w:r>
      <w:r w:rsidRPr="00076AB3">
        <w:rPr>
          <w:rFonts w:eastAsiaTheme="minorHAnsi"/>
          <w:color w:val="000000"/>
          <w:kern w:val="0"/>
          <w:sz w:val="24"/>
          <w:szCs w:val="24"/>
        </w:rPr>
        <w:t xml:space="preserve">wych. Zgodnie z </w:t>
      </w:r>
      <w:proofErr w:type="spellStart"/>
      <w:r w:rsidRPr="00076AB3">
        <w:rPr>
          <w:rFonts w:eastAsiaTheme="minorHAnsi"/>
          <w:color w:val="000000"/>
          <w:kern w:val="0"/>
          <w:sz w:val="24"/>
          <w:szCs w:val="24"/>
        </w:rPr>
        <w:t>Pzp</w:t>
      </w:r>
      <w:proofErr w:type="spellEnd"/>
      <w:r w:rsidRPr="00076AB3">
        <w:rPr>
          <w:rFonts w:eastAsiaTheme="minorHAnsi"/>
          <w:color w:val="000000"/>
          <w:kern w:val="0"/>
          <w:sz w:val="24"/>
          <w:szCs w:val="24"/>
        </w:rPr>
        <w:t xml:space="preserve">, Wykonawcy muszą przedstawić oferty które mogą być porównywalne względem siebie. Brak przedstawienia wzoru tabeli nie pozwala określić (a potem ocenić) parametrów równoważności, ponieważ Wykonawcy mogą podać parametry niejako „od Sasa do </w:t>
      </w:r>
      <w:proofErr w:type="spellStart"/>
      <w:r w:rsidRPr="00076AB3">
        <w:rPr>
          <w:rFonts w:eastAsiaTheme="minorHAnsi"/>
          <w:color w:val="000000"/>
          <w:kern w:val="0"/>
          <w:sz w:val="24"/>
          <w:szCs w:val="24"/>
        </w:rPr>
        <w:t>lasa</w:t>
      </w:r>
      <w:proofErr w:type="spellEnd"/>
      <w:r w:rsidRPr="00076AB3">
        <w:rPr>
          <w:rFonts w:eastAsiaTheme="minorHAnsi"/>
          <w:color w:val="000000"/>
          <w:kern w:val="0"/>
          <w:sz w:val="24"/>
          <w:szCs w:val="24"/>
        </w:rPr>
        <w:t>”.</w:t>
      </w:r>
    </w:p>
    <w:p w:rsidR="002D2DBD" w:rsidRPr="00005844" w:rsidRDefault="002D2DBD" w:rsidP="002D2DBD">
      <w:pPr>
        <w:pStyle w:val="Standard"/>
        <w:spacing w:line="276" w:lineRule="auto"/>
        <w:jc w:val="both"/>
      </w:pPr>
      <w:r w:rsidRPr="00005844">
        <w:rPr>
          <w:b/>
          <w:bCs/>
        </w:rPr>
        <w:t>Odpowiedź:</w:t>
      </w:r>
    </w:p>
    <w:tbl>
      <w:tblPr>
        <w:tblW w:w="9585" w:type="dxa"/>
        <w:tblInd w:w="55" w:type="dxa"/>
        <w:tblCellMar>
          <w:left w:w="70" w:type="dxa"/>
          <w:right w:w="70" w:type="dxa"/>
        </w:tblCellMar>
        <w:tblLook w:val="04A0"/>
      </w:tblPr>
      <w:tblGrid>
        <w:gridCol w:w="502"/>
        <w:gridCol w:w="2276"/>
        <w:gridCol w:w="2202"/>
        <w:gridCol w:w="1387"/>
        <w:gridCol w:w="1683"/>
        <w:gridCol w:w="1535"/>
      </w:tblGrid>
      <w:tr w:rsidR="00005844" w:rsidRPr="00005844" w:rsidTr="00005844">
        <w:trPr>
          <w:trHeight w:val="496"/>
        </w:trPr>
        <w:tc>
          <w:tcPr>
            <w:tcW w:w="8050" w:type="dxa"/>
            <w:gridSpan w:val="5"/>
            <w:tcBorders>
              <w:top w:val="single" w:sz="4" w:space="0" w:color="AAAAAA"/>
              <w:left w:val="single" w:sz="4" w:space="0" w:color="AAAAAA"/>
              <w:bottom w:val="single" w:sz="4" w:space="0" w:color="000000"/>
              <w:right w:val="single" w:sz="4" w:space="0" w:color="AAAAAA"/>
            </w:tcBorders>
            <w:shd w:val="clear" w:color="000000" w:fill="FFFFFF"/>
            <w:noWrap/>
            <w:vAlign w:val="center"/>
            <w:hideMark/>
          </w:tcPr>
          <w:p w:rsidR="00005844" w:rsidRPr="00005844" w:rsidRDefault="00005844" w:rsidP="00B27B12">
            <w:pPr>
              <w:spacing w:after="0" w:line="240" w:lineRule="auto"/>
              <w:jc w:val="center"/>
              <w:rPr>
                <w:color w:val="000000"/>
                <w:sz w:val="20"/>
                <w:szCs w:val="20"/>
              </w:rPr>
            </w:pPr>
            <w:bookmarkStart w:id="0" w:name="_GoBack"/>
            <w:bookmarkEnd w:id="0"/>
            <w:r w:rsidRPr="00005844">
              <w:rPr>
                <w:color w:val="000000"/>
                <w:sz w:val="20"/>
                <w:szCs w:val="20"/>
              </w:rPr>
              <w:t>Parametry techniczno-użytkowe równoważności dla przydomowych oczyszczalni ścieków (POŚ)</w:t>
            </w:r>
          </w:p>
        </w:tc>
        <w:tc>
          <w:tcPr>
            <w:tcW w:w="1535" w:type="dxa"/>
            <w:tcBorders>
              <w:top w:val="single" w:sz="4" w:space="0" w:color="AAAAAA"/>
              <w:left w:val="nil"/>
              <w:bottom w:val="single" w:sz="4" w:space="0" w:color="000000"/>
              <w:right w:val="single" w:sz="4" w:space="0" w:color="AAAAAA"/>
            </w:tcBorders>
            <w:shd w:val="clear" w:color="000000" w:fill="FFFFFF"/>
            <w:noWrap/>
            <w:vAlign w:val="center"/>
            <w:hideMark/>
          </w:tcPr>
          <w:p w:rsidR="00005844" w:rsidRPr="00005844" w:rsidRDefault="00005844" w:rsidP="00B27B12">
            <w:pPr>
              <w:spacing w:after="0" w:line="240" w:lineRule="auto"/>
              <w:jc w:val="center"/>
              <w:rPr>
                <w:color w:val="000000"/>
                <w:sz w:val="20"/>
                <w:szCs w:val="20"/>
              </w:rPr>
            </w:pPr>
            <w:r w:rsidRPr="00005844">
              <w:rPr>
                <w:color w:val="000000"/>
                <w:sz w:val="20"/>
                <w:szCs w:val="20"/>
              </w:rPr>
              <w:t> </w:t>
            </w:r>
          </w:p>
        </w:tc>
      </w:tr>
      <w:tr w:rsidR="00005844" w:rsidRPr="00005844" w:rsidTr="00005844">
        <w:trPr>
          <w:trHeight w:val="361"/>
        </w:trPr>
        <w:tc>
          <w:tcPr>
            <w:tcW w:w="502" w:type="dxa"/>
            <w:tcBorders>
              <w:top w:val="nil"/>
              <w:left w:val="single" w:sz="4" w:space="0" w:color="000000"/>
              <w:bottom w:val="single" w:sz="4" w:space="0" w:color="000000"/>
              <w:right w:val="single" w:sz="4" w:space="0" w:color="000000"/>
            </w:tcBorders>
            <w:shd w:val="clear" w:color="000000" w:fill="D8D8D8"/>
            <w:hideMark/>
          </w:tcPr>
          <w:p w:rsidR="00005844" w:rsidRPr="00005844" w:rsidRDefault="00005844" w:rsidP="00B27B12">
            <w:pPr>
              <w:spacing w:after="0" w:line="240" w:lineRule="auto"/>
              <w:jc w:val="center"/>
              <w:rPr>
                <w:b/>
                <w:bCs/>
                <w:color w:val="000000"/>
                <w:sz w:val="20"/>
                <w:szCs w:val="20"/>
              </w:rPr>
            </w:pPr>
            <w:r w:rsidRPr="00005844">
              <w:rPr>
                <w:b/>
                <w:bCs/>
                <w:color w:val="000000"/>
                <w:sz w:val="20"/>
                <w:szCs w:val="20"/>
              </w:rPr>
              <w:t>-1</w:t>
            </w:r>
          </w:p>
        </w:tc>
        <w:tc>
          <w:tcPr>
            <w:tcW w:w="2276"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jc w:val="center"/>
              <w:rPr>
                <w:b/>
                <w:bCs/>
                <w:color w:val="000000"/>
                <w:sz w:val="20"/>
                <w:szCs w:val="20"/>
              </w:rPr>
            </w:pPr>
            <w:r w:rsidRPr="00005844">
              <w:rPr>
                <w:b/>
                <w:bCs/>
                <w:color w:val="000000"/>
                <w:sz w:val="20"/>
                <w:szCs w:val="20"/>
              </w:rPr>
              <w:t>-2</w:t>
            </w:r>
          </w:p>
        </w:tc>
        <w:tc>
          <w:tcPr>
            <w:tcW w:w="2202"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jc w:val="center"/>
              <w:rPr>
                <w:b/>
                <w:bCs/>
                <w:color w:val="000000"/>
                <w:sz w:val="20"/>
                <w:szCs w:val="20"/>
              </w:rPr>
            </w:pPr>
            <w:r w:rsidRPr="00005844">
              <w:rPr>
                <w:b/>
                <w:bCs/>
                <w:color w:val="000000"/>
                <w:sz w:val="20"/>
                <w:szCs w:val="20"/>
              </w:rPr>
              <w:t>-3</w:t>
            </w:r>
          </w:p>
        </w:tc>
        <w:tc>
          <w:tcPr>
            <w:tcW w:w="1387"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jc w:val="center"/>
              <w:rPr>
                <w:b/>
                <w:bCs/>
                <w:color w:val="000000"/>
                <w:sz w:val="20"/>
                <w:szCs w:val="20"/>
              </w:rPr>
            </w:pPr>
            <w:r w:rsidRPr="00005844">
              <w:rPr>
                <w:b/>
                <w:bCs/>
                <w:color w:val="000000"/>
                <w:sz w:val="20"/>
                <w:szCs w:val="20"/>
              </w:rPr>
              <w:t>-4</w:t>
            </w:r>
          </w:p>
        </w:tc>
        <w:tc>
          <w:tcPr>
            <w:tcW w:w="1683"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jc w:val="center"/>
              <w:rPr>
                <w:b/>
                <w:bCs/>
                <w:color w:val="000000"/>
                <w:sz w:val="20"/>
                <w:szCs w:val="20"/>
              </w:rPr>
            </w:pPr>
            <w:r w:rsidRPr="00005844">
              <w:rPr>
                <w:b/>
                <w:bCs/>
                <w:color w:val="000000"/>
                <w:sz w:val="20"/>
                <w:szCs w:val="20"/>
              </w:rPr>
              <w:t>-5</w:t>
            </w:r>
          </w:p>
        </w:tc>
        <w:tc>
          <w:tcPr>
            <w:tcW w:w="1535"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jc w:val="center"/>
              <w:rPr>
                <w:b/>
                <w:bCs/>
                <w:color w:val="000000"/>
                <w:sz w:val="20"/>
                <w:szCs w:val="20"/>
              </w:rPr>
            </w:pPr>
            <w:r w:rsidRPr="00005844">
              <w:rPr>
                <w:b/>
                <w:bCs/>
                <w:color w:val="000000"/>
                <w:sz w:val="20"/>
                <w:szCs w:val="20"/>
              </w:rPr>
              <w:t>-6</w:t>
            </w:r>
          </w:p>
        </w:tc>
      </w:tr>
      <w:tr w:rsidR="00005844" w:rsidRPr="00005844" w:rsidTr="00005844">
        <w:trPr>
          <w:trHeight w:val="1442"/>
        </w:trPr>
        <w:tc>
          <w:tcPr>
            <w:tcW w:w="502" w:type="dxa"/>
            <w:tcBorders>
              <w:top w:val="nil"/>
              <w:left w:val="single" w:sz="4" w:space="0" w:color="000000"/>
              <w:bottom w:val="single" w:sz="4" w:space="0" w:color="000000"/>
              <w:right w:val="single" w:sz="4" w:space="0" w:color="000000"/>
            </w:tcBorders>
            <w:shd w:val="clear" w:color="000000" w:fill="D8D8D8"/>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 </w:t>
            </w:r>
          </w:p>
        </w:tc>
        <w:tc>
          <w:tcPr>
            <w:tcW w:w="2276"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Specyfikacja techniczna</w:t>
            </w:r>
          </w:p>
        </w:tc>
        <w:tc>
          <w:tcPr>
            <w:tcW w:w="2202"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 xml:space="preserve">Dokument potwierdzający parametr, wymagany przez </w:t>
            </w:r>
            <w:proofErr w:type="spellStart"/>
            <w:r w:rsidRPr="00005844">
              <w:rPr>
                <w:b/>
                <w:bCs/>
                <w:color w:val="000000"/>
                <w:sz w:val="20"/>
                <w:szCs w:val="20"/>
              </w:rPr>
              <w:t>Zamawiajacego</w:t>
            </w:r>
            <w:proofErr w:type="spellEnd"/>
          </w:p>
        </w:tc>
        <w:tc>
          <w:tcPr>
            <w:tcW w:w="1387"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Oświadczenie dot. spełniania warunku</w:t>
            </w:r>
          </w:p>
        </w:tc>
        <w:tc>
          <w:tcPr>
            <w:tcW w:w="1683"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Dokument potwierdzający parametr, przedstawiany przez Wykonawcę (dokładna nazwa dokumentu, nr dokumentu, data)</w:t>
            </w:r>
          </w:p>
        </w:tc>
        <w:tc>
          <w:tcPr>
            <w:tcW w:w="1535" w:type="dxa"/>
            <w:tcBorders>
              <w:top w:val="nil"/>
              <w:left w:val="nil"/>
              <w:bottom w:val="single" w:sz="4" w:space="0" w:color="000000"/>
              <w:right w:val="single" w:sz="4" w:space="0" w:color="000000"/>
            </w:tcBorders>
            <w:shd w:val="clear" w:color="000000" w:fill="D8D8D8"/>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Ocena spełniania wymaganego przez Zamawiającego parametru</w:t>
            </w:r>
          </w:p>
        </w:tc>
      </w:tr>
      <w:tr w:rsidR="00005844" w:rsidRPr="00005844" w:rsidTr="00005844">
        <w:trPr>
          <w:trHeight w:val="364"/>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1.</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Wymagania ogólne</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387"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648"/>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01.1</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Oczyszczalnia przydomowa zgodna z normą PN EN 12566-3+A2:2013</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deklaracja CE</w:t>
            </w:r>
          </w:p>
        </w:tc>
        <w:tc>
          <w:tcPr>
            <w:tcW w:w="1387"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361"/>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2.</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Parametry techniczne</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387"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AAAAAA"/>
            </w:tcBorders>
            <w:shd w:val="clear" w:color="000000" w:fill="FFFFFF"/>
            <w:noWrap/>
            <w:vAlign w:val="bottom"/>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1428"/>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lastRenderedPageBreak/>
              <w:t>02.1</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Z uwagi na warunki gruntowe wilgotne (wysoki poziom wody gruntowej), możliwość posadowienia oczyszczalni w warunkach gruntowych wilgotnych</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raport z badania wytrzymałości konstrukcyjnej, wykonanego przez laboratorium notyfikowane dla normy PN EN 12566-3+A2:2013 metodą C.6 dla warunków gruntowych wilgotnych</w:t>
            </w:r>
          </w:p>
        </w:tc>
        <w:tc>
          <w:tcPr>
            <w:tcW w:w="1387"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952"/>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02.2</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xml:space="preserve">system oczyszczania, przed elementem </w:t>
            </w:r>
            <w:proofErr w:type="spellStart"/>
            <w:r w:rsidRPr="00005844">
              <w:rPr>
                <w:color w:val="000000"/>
                <w:sz w:val="20"/>
                <w:szCs w:val="20"/>
              </w:rPr>
              <w:t>rozsączenia</w:t>
            </w:r>
            <w:proofErr w:type="spellEnd"/>
            <w:r w:rsidRPr="00005844">
              <w:rPr>
                <w:color w:val="000000"/>
                <w:sz w:val="20"/>
                <w:szCs w:val="20"/>
              </w:rPr>
              <w:t xml:space="preserve"> posiada studzienkę do poboru próbek </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dokumenty dopuszczające do obrotu i stosowania w budownictwie</w:t>
            </w:r>
          </w:p>
        </w:tc>
        <w:tc>
          <w:tcPr>
            <w:tcW w:w="1387"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1178"/>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02.3</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Zbiorniki oczyszczalni są monolityczne</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raport z badania trwałości materiału, wykonany przez laboratorium notyfikowane dla normy PN EN 12566-3+A2:2013</w:t>
            </w:r>
          </w:p>
        </w:tc>
        <w:tc>
          <w:tcPr>
            <w:tcW w:w="1387"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900"/>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02.4</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Zbiorniki oczyszczalni są szczelne</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pracownicy (minimum 3) producenta posiadają certyfikaty dla normy PN EN 13067</w:t>
            </w:r>
          </w:p>
        </w:tc>
        <w:tc>
          <w:tcPr>
            <w:tcW w:w="1387"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1468"/>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02.5</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Oczyszczalnie są wodoszczelne</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xml:space="preserve">raport z badania wodoszczelności oferowanych oczyszczalni, wykonany  przez laboratorium notyfikowane zgodnie z aneksem A dla normy PN EN 12566-3+A2:2013 </w:t>
            </w:r>
          </w:p>
        </w:tc>
        <w:tc>
          <w:tcPr>
            <w:tcW w:w="1387"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1521"/>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02.7</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Odporność na działanie ognia materiału z jakiego wyprodukowane są oczyszczalnie</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raport z badania odporności na ogień razem z klasyfikacją ogniową materiału z jakiego wykonana jest oczyszczalnia, wykonany przez laboratorium notyfikowane dla normy PN EN 12566-3+A2:2013</w:t>
            </w:r>
          </w:p>
        </w:tc>
        <w:tc>
          <w:tcPr>
            <w:tcW w:w="1387"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1799"/>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02.8</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Średnie zużycie energii elektrycznej przez oczyszczalnię przydomową w momencie przepływu średniego</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raport z badania skuteczności oczyszczania, wykonanego przez laboratorium notyfikowane dla normy PN EN 12566-3+A2:2013 ze wskazaniem zużycia energii elektrycznej dla przepływu średniego oczyszczalni</w:t>
            </w:r>
          </w:p>
        </w:tc>
        <w:tc>
          <w:tcPr>
            <w:tcW w:w="1387"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1693"/>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02.9</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Nominalne zużycie energii elektrycznej przez oczyszczalnię przydomową w momencie przepływu nominalnego</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xml:space="preserve">raport z badania skuteczności oczyszczania, wykonanego przez laboratorium notyfikowane dla normy PN EN 12566-3+A2:2013 ze </w:t>
            </w:r>
            <w:r w:rsidRPr="00005844">
              <w:rPr>
                <w:color w:val="000000"/>
                <w:sz w:val="20"/>
                <w:szCs w:val="20"/>
              </w:rPr>
              <w:lastRenderedPageBreak/>
              <w:t>wskazaniem zużycia energii elektrycznej dla przepływu nominalnego oczyszczalni</w:t>
            </w:r>
          </w:p>
        </w:tc>
        <w:tc>
          <w:tcPr>
            <w:tcW w:w="1387"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lastRenderedPageBreak/>
              <w:t> </w:t>
            </w:r>
          </w:p>
        </w:tc>
        <w:tc>
          <w:tcPr>
            <w:tcW w:w="1683" w:type="dxa"/>
            <w:tcBorders>
              <w:top w:val="nil"/>
              <w:left w:val="nil"/>
              <w:bottom w:val="single" w:sz="4" w:space="0" w:color="000000"/>
              <w:right w:val="single" w:sz="4" w:space="0" w:color="000000"/>
            </w:tcBorders>
            <w:shd w:val="clear" w:color="000000" w:fill="FFFFFF"/>
            <w:vAlign w:val="center"/>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361"/>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lastRenderedPageBreak/>
              <w:t> </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387"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361"/>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 </w:t>
            </w:r>
          </w:p>
        </w:tc>
        <w:tc>
          <w:tcPr>
            <w:tcW w:w="2276"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xml:space="preserve">UWAGA: </w:t>
            </w:r>
          </w:p>
        </w:tc>
        <w:tc>
          <w:tcPr>
            <w:tcW w:w="2202"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387"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683"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361"/>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 </w:t>
            </w:r>
          </w:p>
        </w:tc>
        <w:tc>
          <w:tcPr>
            <w:tcW w:w="5865" w:type="dxa"/>
            <w:gridSpan w:val="3"/>
            <w:tcBorders>
              <w:top w:val="single" w:sz="4" w:space="0" w:color="000000"/>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kolumnę (4) oraz (5) wypełnia Oferent w odniesieniu do wymagań Zamawiającego</w:t>
            </w:r>
          </w:p>
        </w:tc>
        <w:tc>
          <w:tcPr>
            <w:tcW w:w="1683"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423"/>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 </w:t>
            </w:r>
          </w:p>
        </w:tc>
        <w:tc>
          <w:tcPr>
            <w:tcW w:w="5865" w:type="dxa"/>
            <w:gridSpan w:val="3"/>
            <w:tcBorders>
              <w:top w:val="single" w:sz="4" w:space="0" w:color="000000"/>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xml:space="preserve">* Prawą stronę tabeli - kolumna (6) należy wypełnić stosując wyrażenia „spełnia” lub „nie spełnia” </w:t>
            </w:r>
          </w:p>
        </w:tc>
        <w:tc>
          <w:tcPr>
            <w:tcW w:w="1683"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c>
          <w:tcPr>
            <w:tcW w:w="1535" w:type="dxa"/>
            <w:tcBorders>
              <w:top w:val="nil"/>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w:t>
            </w:r>
          </w:p>
        </w:tc>
      </w:tr>
      <w:tr w:rsidR="00005844" w:rsidRPr="00005844" w:rsidTr="00005844">
        <w:trPr>
          <w:trHeight w:val="860"/>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 </w:t>
            </w:r>
          </w:p>
        </w:tc>
        <w:tc>
          <w:tcPr>
            <w:tcW w:w="9083" w:type="dxa"/>
            <w:gridSpan w:val="5"/>
            <w:tcBorders>
              <w:top w:val="single" w:sz="4" w:space="0" w:color="000000"/>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xml:space="preserve">* w przypadku żądania wykazania wpisu określonych parametrów - kolumna (5) - należy wpisać oferowane konkretne, rzeczowe wartości. W przypadku, gdy Wykonawca w którejkolwiek z pozycji wpisze słowa „nie spełnia”, nie wypełni pozycji lub zaoferuje niższe wartości lub poświadczy nieprawdę, oferta zostanie odrzucona, gdyż jej treść nie odpowiada treści SIWZ (art. 89 ust 1 pkt. 2 ustawy PZP) </w:t>
            </w:r>
          </w:p>
        </w:tc>
      </w:tr>
      <w:tr w:rsidR="00005844" w:rsidRPr="00005844" w:rsidTr="00005844">
        <w:trPr>
          <w:trHeight w:val="754"/>
        </w:trPr>
        <w:tc>
          <w:tcPr>
            <w:tcW w:w="502" w:type="dxa"/>
            <w:tcBorders>
              <w:top w:val="nil"/>
              <w:left w:val="single" w:sz="4" w:space="0" w:color="000000"/>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b/>
                <w:bCs/>
                <w:color w:val="000000"/>
                <w:sz w:val="20"/>
                <w:szCs w:val="20"/>
              </w:rPr>
            </w:pPr>
            <w:r w:rsidRPr="00005844">
              <w:rPr>
                <w:b/>
                <w:bCs/>
                <w:color w:val="000000"/>
                <w:sz w:val="20"/>
                <w:szCs w:val="20"/>
              </w:rPr>
              <w:t> </w:t>
            </w:r>
          </w:p>
        </w:tc>
        <w:tc>
          <w:tcPr>
            <w:tcW w:w="9083" w:type="dxa"/>
            <w:gridSpan w:val="5"/>
            <w:tcBorders>
              <w:top w:val="single" w:sz="4" w:space="0" w:color="000000"/>
              <w:left w:val="nil"/>
              <w:bottom w:val="single" w:sz="4" w:space="0" w:color="000000"/>
              <w:right w:val="single" w:sz="4" w:space="0" w:color="000000"/>
            </w:tcBorders>
            <w:shd w:val="clear" w:color="000000" w:fill="FFFFFF"/>
            <w:hideMark/>
          </w:tcPr>
          <w:p w:rsidR="00005844" w:rsidRPr="00005844" w:rsidRDefault="00005844" w:rsidP="00B27B12">
            <w:pPr>
              <w:spacing w:after="0" w:line="240" w:lineRule="auto"/>
              <w:rPr>
                <w:color w:val="000000"/>
                <w:sz w:val="20"/>
                <w:szCs w:val="20"/>
              </w:rPr>
            </w:pPr>
            <w:r w:rsidRPr="00005844">
              <w:rPr>
                <w:color w:val="000000"/>
                <w:sz w:val="20"/>
                <w:szCs w:val="20"/>
              </w:rPr>
              <w:t xml:space="preserve">* Wykonawca ma obowiązek załączyć do oferty wszystkie dokumenty potwierdzające parametry wpisane w kolumnie -5-. Brak dołączonego dokumentu spowoduje odrzucenie oferty, gdyż jej treść nie odpowiada treści SIWZ (art. 89 ust. 1 </w:t>
            </w:r>
            <w:proofErr w:type="spellStart"/>
            <w:r w:rsidRPr="00005844">
              <w:rPr>
                <w:color w:val="000000"/>
                <w:sz w:val="20"/>
                <w:szCs w:val="20"/>
              </w:rPr>
              <w:t>pkt</w:t>
            </w:r>
            <w:proofErr w:type="spellEnd"/>
            <w:r w:rsidRPr="00005844">
              <w:rPr>
                <w:color w:val="000000"/>
                <w:sz w:val="20"/>
                <w:szCs w:val="20"/>
              </w:rPr>
              <w:t xml:space="preserve"> 2 ustawy PZP)</w:t>
            </w:r>
          </w:p>
        </w:tc>
      </w:tr>
    </w:tbl>
    <w:p w:rsidR="003769A3" w:rsidRDefault="003769A3">
      <w:pPr>
        <w:pStyle w:val="Textbody"/>
        <w:spacing w:line="276" w:lineRule="auto"/>
      </w:pPr>
    </w:p>
    <w:p w:rsidR="002D2DBD" w:rsidRPr="00076AB3" w:rsidRDefault="002D2DBD" w:rsidP="002D2DBD">
      <w:pPr>
        <w:pStyle w:val="Standard"/>
        <w:spacing w:line="276" w:lineRule="auto"/>
        <w:jc w:val="both"/>
        <w:rPr>
          <w:b/>
          <w:bCs/>
        </w:rPr>
      </w:pPr>
      <w:r>
        <w:rPr>
          <w:b/>
          <w:bCs/>
        </w:rPr>
        <w:t>Pytanie 7.</w:t>
      </w:r>
    </w:p>
    <w:p w:rsidR="002D2DBD" w:rsidRPr="00755B2D" w:rsidRDefault="002D2DBD" w:rsidP="00755B2D">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Proszę o określenie parametrów równoważności dla oferowanych oczyszczalni,</w:t>
      </w:r>
    </w:p>
    <w:p w:rsidR="002D2DBD" w:rsidRDefault="002D2DBD" w:rsidP="002D2DBD">
      <w:pPr>
        <w:pStyle w:val="Standard"/>
        <w:spacing w:line="276" w:lineRule="auto"/>
        <w:jc w:val="both"/>
      </w:pPr>
      <w:r>
        <w:rPr>
          <w:b/>
          <w:bCs/>
        </w:rPr>
        <w:t>Odpowiedź:</w:t>
      </w:r>
    </w:p>
    <w:p w:rsidR="00B76612" w:rsidRPr="00755B2D" w:rsidRDefault="00B76612" w:rsidP="00755B2D">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0000"/>
        </w:rPr>
      </w:pPr>
      <w:r w:rsidRPr="00755B2D">
        <w:rPr>
          <w:color w:val="FF0000"/>
        </w:rPr>
        <w:t>Oczyszczalnie przydomowe zgodne z normą PN EN 12566-3+A2:2013, pracujące w techn</w:t>
      </w:r>
      <w:r w:rsidRPr="00755B2D">
        <w:rPr>
          <w:color w:val="FF0000"/>
        </w:rPr>
        <w:t>o</w:t>
      </w:r>
      <w:r w:rsidRPr="00755B2D">
        <w:rPr>
          <w:color w:val="FF0000"/>
        </w:rPr>
        <w:t xml:space="preserve">logii niskoobciążonego osadu czynnego wspomaganego złożem biologicznym, dla których laboratorium notyfikowane wystawiło raporty z badań: </w:t>
      </w:r>
    </w:p>
    <w:p w:rsidR="00B76612" w:rsidRPr="00755B2D" w:rsidRDefault="00B76612" w:rsidP="00755B2D">
      <w:pPr>
        <w:pStyle w:val="Tre0"/>
        <w:numPr>
          <w:ilvl w:val="0"/>
          <w:numId w:val="15"/>
        </w:numPr>
        <w:jc w:val="both"/>
        <w:rPr>
          <w:rFonts w:ascii="Times New Roman" w:eastAsia="Times New Roman" w:hAnsi="Times New Roman" w:cs="Times New Roman"/>
          <w:color w:val="FF0000"/>
          <w:sz w:val="24"/>
          <w:szCs w:val="24"/>
        </w:rPr>
      </w:pPr>
      <w:r w:rsidRPr="00755B2D">
        <w:rPr>
          <w:rFonts w:ascii="Times New Roman" w:hAnsi="Times New Roman"/>
          <w:color w:val="FF0000"/>
          <w:sz w:val="24"/>
          <w:szCs w:val="24"/>
        </w:rPr>
        <w:t>raport z badania wodoszczelności, wykonanego przez laboratorium notyfikowane zgodnie z normą PN EN 12566-3+A2:2013</w:t>
      </w:r>
    </w:p>
    <w:p w:rsidR="00B76612" w:rsidRPr="00755B2D" w:rsidRDefault="00B76612" w:rsidP="00755B2D">
      <w:pPr>
        <w:pStyle w:val="Tre0"/>
        <w:numPr>
          <w:ilvl w:val="0"/>
          <w:numId w:val="15"/>
        </w:numPr>
        <w:jc w:val="both"/>
        <w:rPr>
          <w:rFonts w:ascii="Times New Roman" w:eastAsia="Times New Roman" w:hAnsi="Times New Roman" w:cs="Times New Roman"/>
          <w:color w:val="FF0000"/>
          <w:sz w:val="24"/>
          <w:szCs w:val="24"/>
        </w:rPr>
      </w:pPr>
      <w:r w:rsidRPr="00755B2D">
        <w:rPr>
          <w:rFonts w:ascii="Times New Roman" w:hAnsi="Times New Roman"/>
          <w:color w:val="FF0000"/>
          <w:sz w:val="24"/>
          <w:szCs w:val="24"/>
        </w:rPr>
        <w:t>raport z badania skuteczności oczyszczania, wykonanego przez laboratorium notyfikowane, zgodnie z normą PN EN 12566-3+A2:2013, posiadającego elementy określone punktem B.5 normy</w:t>
      </w:r>
    </w:p>
    <w:p w:rsidR="00B76612" w:rsidRPr="00755B2D" w:rsidRDefault="00B76612" w:rsidP="00755B2D">
      <w:pPr>
        <w:pStyle w:val="Tre0"/>
        <w:numPr>
          <w:ilvl w:val="0"/>
          <w:numId w:val="15"/>
        </w:numPr>
        <w:jc w:val="both"/>
        <w:rPr>
          <w:rFonts w:ascii="Times New Roman" w:eastAsia="Times New Roman" w:hAnsi="Times New Roman" w:cs="Times New Roman"/>
          <w:color w:val="FF0000"/>
          <w:sz w:val="24"/>
          <w:szCs w:val="24"/>
        </w:rPr>
      </w:pPr>
      <w:r w:rsidRPr="00755B2D">
        <w:rPr>
          <w:rFonts w:ascii="Times New Roman" w:hAnsi="Times New Roman"/>
          <w:color w:val="FF0000"/>
          <w:sz w:val="24"/>
          <w:szCs w:val="24"/>
        </w:rPr>
        <w:t>raport z badania wytrzymałości konstrukcyjnej, wykonanego przez laboratorium notyfik</w:t>
      </w:r>
      <w:r w:rsidRPr="00755B2D">
        <w:rPr>
          <w:rFonts w:ascii="Times New Roman" w:hAnsi="Times New Roman"/>
          <w:color w:val="FF0000"/>
          <w:sz w:val="24"/>
          <w:szCs w:val="24"/>
        </w:rPr>
        <w:t>o</w:t>
      </w:r>
      <w:r w:rsidRPr="00755B2D">
        <w:rPr>
          <w:rFonts w:ascii="Times New Roman" w:hAnsi="Times New Roman"/>
          <w:color w:val="FF0000"/>
          <w:sz w:val="24"/>
          <w:szCs w:val="24"/>
        </w:rPr>
        <w:t xml:space="preserve">wane metodą określoną w aneksie C normy PN EN 12566-3+A2:2013 dla </w:t>
      </w:r>
      <w:proofErr w:type="spellStart"/>
      <w:r w:rsidRPr="00755B2D">
        <w:rPr>
          <w:rFonts w:ascii="Times New Roman" w:hAnsi="Times New Roman"/>
          <w:color w:val="FF0000"/>
          <w:sz w:val="24"/>
          <w:szCs w:val="24"/>
        </w:rPr>
        <w:t>warunk</w:t>
      </w:r>
      <w:proofErr w:type="spellEnd"/>
      <w:r w:rsidRPr="00755B2D">
        <w:rPr>
          <w:rFonts w:ascii="Times New Roman" w:hAnsi="Times New Roman"/>
          <w:color w:val="FF0000"/>
          <w:sz w:val="24"/>
          <w:szCs w:val="24"/>
          <w:lang w:val="es-ES_tradnl"/>
        </w:rPr>
        <w:t>ó</w:t>
      </w:r>
      <w:r w:rsidRPr="00755B2D">
        <w:rPr>
          <w:rFonts w:ascii="Times New Roman" w:hAnsi="Times New Roman"/>
          <w:color w:val="FF0000"/>
          <w:sz w:val="24"/>
          <w:szCs w:val="24"/>
        </w:rPr>
        <w:t>w gru</w:t>
      </w:r>
      <w:r w:rsidRPr="00755B2D">
        <w:rPr>
          <w:rFonts w:ascii="Times New Roman" w:hAnsi="Times New Roman"/>
          <w:color w:val="FF0000"/>
          <w:sz w:val="24"/>
          <w:szCs w:val="24"/>
        </w:rPr>
        <w:t>n</w:t>
      </w:r>
      <w:r w:rsidRPr="00755B2D">
        <w:rPr>
          <w:rFonts w:ascii="Times New Roman" w:hAnsi="Times New Roman"/>
          <w:color w:val="FF0000"/>
          <w:sz w:val="24"/>
          <w:szCs w:val="24"/>
        </w:rPr>
        <w:t xml:space="preserve">towych wilgotnych, </w:t>
      </w:r>
    </w:p>
    <w:p w:rsidR="00B76612" w:rsidRPr="00755B2D" w:rsidRDefault="00B76612" w:rsidP="00755B2D">
      <w:pPr>
        <w:pStyle w:val="Tre0"/>
        <w:numPr>
          <w:ilvl w:val="0"/>
          <w:numId w:val="15"/>
        </w:numPr>
        <w:jc w:val="both"/>
        <w:rPr>
          <w:rFonts w:ascii="Times New Roman" w:eastAsia="Times New Roman" w:hAnsi="Times New Roman" w:cs="Times New Roman"/>
          <w:color w:val="FF0000"/>
          <w:sz w:val="24"/>
          <w:szCs w:val="24"/>
        </w:rPr>
      </w:pPr>
      <w:r w:rsidRPr="00755B2D">
        <w:rPr>
          <w:rFonts w:ascii="Times New Roman" w:hAnsi="Times New Roman"/>
          <w:color w:val="FF0000"/>
          <w:sz w:val="24"/>
          <w:szCs w:val="24"/>
        </w:rPr>
        <w:t>raport z badania trwałoś</w:t>
      </w:r>
      <w:r w:rsidRPr="00755B2D">
        <w:rPr>
          <w:rFonts w:ascii="Times New Roman" w:hAnsi="Times New Roman"/>
          <w:color w:val="FF0000"/>
          <w:sz w:val="24"/>
          <w:szCs w:val="24"/>
          <w:lang w:val="it-IT"/>
        </w:rPr>
        <w:t>ci materia</w:t>
      </w:r>
      <w:proofErr w:type="spellStart"/>
      <w:r w:rsidRPr="00755B2D">
        <w:rPr>
          <w:rFonts w:ascii="Times New Roman" w:hAnsi="Times New Roman"/>
          <w:color w:val="FF0000"/>
          <w:sz w:val="24"/>
          <w:szCs w:val="24"/>
        </w:rPr>
        <w:t>łu</w:t>
      </w:r>
      <w:proofErr w:type="spellEnd"/>
      <w:r w:rsidRPr="00755B2D">
        <w:rPr>
          <w:rFonts w:ascii="Times New Roman" w:hAnsi="Times New Roman"/>
          <w:color w:val="FF0000"/>
          <w:sz w:val="24"/>
          <w:szCs w:val="24"/>
        </w:rPr>
        <w:t>, wykonanego przez laboratorium notyfikowane zgo</w:t>
      </w:r>
      <w:r w:rsidRPr="00755B2D">
        <w:rPr>
          <w:rFonts w:ascii="Times New Roman" w:hAnsi="Times New Roman"/>
          <w:color w:val="FF0000"/>
          <w:sz w:val="24"/>
          <w:szCs w:val="24"/>
        </w:rPr>
        <w:t>d</w:t>
      </w:r>
      <w:r w:rsidRPr="00755B2D">
        <w:rPr>
          <w:rFonts w:ascii="Times New Roman" w:hAnsi="Times New Roman"/>
          <w:color w:val="FF0000"/>
          <w:sz w:val="24"/>
          <w:szCs w:val="24"/>
        </w:rPr>
        <w:t xml:space="preserve">nie z normą PN EN 12566-3+A2:2013, </w:t>
      </w:r>
    </w:p>
    <w:p w:rsidR="0071585A" w:rsidRPr="00755B2D" w:rsidRDefault="00B76612" w:rsidP="00755B2D">
      <w:pPr>
        <w:pStyle w:val="Tre0"/>
        <w:numPr>
          <w:ilvl w:val="0"/>
          <w:numId w:val="15"/>
        </w:numPr>
        <w:jc w:val="both"/>
        <w:rPr>
          <w:rFonts w:ascii="Times New Roman" w:eastAsia="Times New Roman" w:hAnsi="Times New Roman" w:cs="Times New Roman"/>
          <w:color w:val="FF0000"/>
          <w:sz w:val="24"/>
          <w:szCs w:val="24"/>
        </w:rPr>
      </w:pPr>
      <w:r w:rsidRPr="00755B2D">
        <w:rPr>
          <w:rFonts w:ascii="Times New Roman" w:hAnsi="Times New Roman"/>
          <w:color w:val="FF0000"/>
          <w:sz w:val="24"/>
          <w:szCs w:val="24"/>
        </w:rPr>
        <w:t>raport z badania odporności na ogień, wykonanego przez laboratorium notyfikowane zgo</w:t>
      </w:r>
      <w:r w:rsidRPr="00755B2D">
        <w:rPr>
          <w:rFonts w:ascii="Times New Roman" w:hAnsi="Times New Roman"/>
          <w:color w:val="FF0000"/>
          <w:sz w:val="24"/>
          <w:szCs w:val="24"/>
        </w:rPr>
        <w:t>d</w:t>
      </w:r>
      <w:r w:rsidRPr="00755B2D">
        <w:rPr>
          <w:rFonts w:ascii="Times New Roman" w:hAnsi="Times New Roman"/>
          <w:color w:val="FF0000"/>
          <w:sz w:val="24"/>
          <w:szCs w:val="24"/>
        </w:rPr>
        <w:t>nie z normą PN EN 12566-3+A2:2013</w:t>
      </w:r>
    </w:p>
    <w:p w:rsidR="00755B2D" w:rsidRPr="00755B2D" w:rsidRDefault="00755B2D" w:rsidP="00755B2D">
      <w:pPr>
        <w:pStyle w:val="Tre0"/>
        <w:ind w:left="240"/>
        <w:jc w:val="both"/>
        <w:rPr>
          <w:rFonts w:ascii="Times New Roman" w:eastAsia="Times New Roman" w:hAnsi="Times New Roman" w:cs="Times New Roman"/>
          <w:color w:val="FF0000"/>
          <w:sz w:val="24"/>
          <w:szCs w:val="24"/>
        </w:rPr>
      </w:pPr>
    </w:p>
    <w:p w:rsidR="002D2DBD" w:rsidRDefault="002D2DBD" w:rsidP="002D2DBD">
      <w:pPr>
        <w:pStyle w:val="Standard"/>
        <w:spacing w:line="276" w:lineRule="auto"/>
        <w:jc w:val="both"/>
        <w:rPr>
          <w:b/>
          <w:bCs/>
        </w:rPr>
      </w:pPr>
      <w:r>
        <w:rPr>
          <w:b/>
          <w:bCs/>
        </w:rPr>
        <w:t>Pytanie 8.</w:t>
      </w:r>
    </w:p>
    <w:p w:rsidR="002D2DBD" w:rsidRPr="00755B2D" w:rsidRDefault="002D2DBD" w:rsidP="002D2DBD">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Czy dopuszcza się złożenie oferty opartej na opatentowanych urządzeniach? Jeśli tak, to na jakich warunkach?</w:t>
      </w:r>
    </w:p>
    <w:p w:rsidR="002D2DBD" w:rsidRDefault="002D2DBD" w:rsidP="002D2DBD">
      <w:pPr>
        <w:pStyle w:val="Standard"/>
        <w:spacing w:line="276" w:lineRule="auto"/>
        <w:jc w:val="both"/>
      </w:pPr>
      <w:r>
        <w:rPr>
          <w:b/>
          <w:bCs/>
        </w:rPr>
        <w:t>Odpowiedź:</w:t>
      </w:r>
    </w:p>
    <w:p w:rsidR="0071585A" w:rsidRPr="00755B2D" w:rsidRDefault="00755B2D" w:rsidP="00755B2D">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FF0000"/>
        </w:rPr>
      </w:pPr>
      <w:r w:rsidRPr="00755B2D">
        <w:rPr>
          <w:color w:val="FF0000"/>
        </w:rPr>
        <w:t xml:space="preserve">Dopuszcza się złożenie oferty na opatentowanych rozwiązaniach. W takim wypadku Oferent ma obowiązek dołączyć do oferty zgodę właściciela patentu na zaoferowanie produktu. </w:t>
      </w:r>
    </w:p>
    <w:p w:rsidR="002D2DBD" w:rsidRPr="00076AB3" w:rsidRDefault="002D2DBD" w:rsidP="002D2DBD">
      <w:pPr>
        <w:pStyle w:val="Standard"/>
        <w:spacing w:line="276" w:lineRule="auto"/>
        <w:jc w:val="both"/>
        <w:rPr>
          <w:b/>
          <w:bCs/>
        </w:rPr>
      </w:pPr>
      <w:r>
        <w:rPr>
          <w:b/>
          <w:bCs/>
        </w:rPr>
        <w:t>Pytanie 9.</w:t>
      </w:r>
    </w:p>
    <w:p w:rsidR="002D2DBD" w:rsidRPr="00076AB3" w:rsidRDefault="002D2DBD" w:rsidP="002D2DBD">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Czy Wykonawca ma likwidować nieużywane szamba? </w:t>
      </w:r>
    </w:p>
    <w:p w:rsidR="002D2DBD" w:rsidRDefault="002D2DBD" w:rsidP="002D2DBD">
      <w:pPr>
        <w:pStyle w:val="Standard"/>
        <w:spacing w:line="276" w:lineRule="auto"/>
        <w:jc w:val="both"/>
        <w:rPr>
          <w:b/>
          <w:bCs/>
        </w:rPr>
      </w:pPr>
      <w:r>
        <w:rPr>
          <w:b/>
          <w:bCs/>
        </w:rPr>
        <w:t>Odpowiedź:</w:t>
      </w:r>
    </w:p>
    <w:p w:rsidR="00FC4A86" w:rsidRPr="00755B2D" w:rsidRDefault="00FC4A86" w:rsidP="00FC4A86">
      <w:pPr>
        <w:spacing w:line="0" w:lineRule="atLeast"/>
        <w:rPr>
          <w:color w:val="FF0000"/>
          <w:sz w:val="24"/>
        </w:rPr>
      </w:pPr>
      <w:r w:rsidRPr="00FC4A86">
        <w:rPr>
          <w:color w:val="FF0000"/>
          <w:sz w:val="24"/>
        </w:rPr>
        <w:t>Zamawiający informuje, że nie przewiduje się likwidacji istniejących szamb</w:t>
      </w:r>
      <w:r w:rsidRPr="00755B2D">
        <w:rPr>
          <w:color w:val="FF0000"/>
          <w:sz w:val="24"/>
        </w:rPr>
        <w:t>.</w:t>
      </w:r>
      <w:r w:rsidR="00755B2D" w:rsidRPr="00755B2D">
        <w:rPr>
          <w:color w:val="FF0000"/>
          <w:sz w:val="24"/>
        </w:rPr>
        <w:t xml:space="preserve"> Likwidacja szamba leży po stronie właścicieli nieruchomości</w:t>
      </w:r>
      <w:r w:rsidR="00755B2D">
        <w:rPr>
          <w:color w:val="FF0000"/>
          <w:sz w:val="24"/>
        </w:rPr>
        <w:t>.</w:t>
      </w:r>
    </w:p>
    <w:p w:rsidR="002D2DBD" w:rsidRDefault="002D2DBD" w:rsidP="002D2DBD">
      <w:pPr>
        <w:pStyle w:val="Standard"/>
        <w:spacing w:line="276" w:lineRule="auto"/>
        <w:jc w:val="both"/>
        <w:rPr>
          <w:b/>
          <w:bCs/>
        </w:rPr>
      </w:pPr>
      <w:r>
        <w:rPr>
          <w:b/>
          <w:bCs/>
        </w:rPr>
        <w:lastRenderedPageBreak/>
        <w:t>Pytanie 10.</w:t>
      </w:r>
    </w:p>
    <w:p w:rsidR="002D2DBD" w:rsidRPr="00755B2D" w:rsidRDefault="002D2DBD" w:rsidP="00755B2D">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Czy Zamawiający dopuszcza montaż skrzynek (pojemników) technicznych zewnętrznych zamiast wewnętrznych?</w:t>
      </w:r>
    </w:p>
    <w:p w:rsidR="002D2DBD" w:rsidRDefault="002D2DBD" w:rsidP="00755B2D">
      <w:pPr>
        <w:pStyle w:val="Standard"/>
        <w:jc w:val="both"/>
      </w:pPr>
      <w:r>
        <w:rPr>
          <w:b/>
          <w:bCs/>
        </w:rPr>
        <w:t>Odpowiedź:</w:t>
      </w:r>
    </w:p>
    <w:p w:rsidR="0071585A" w:rsidRPr="00755B2D" w:rsidRDefault="00755B2D" w:rsidP="00755B2D">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color w:val="FF0000"/>
        </w:rPr>
      </w:pPr>
      <w:r w:rsidRPr="00755B2D">
        <w:rPr>
          <w:color w:val="FF0000"/>
        </w:rPr>
        <w:t xml:space="preserve">Dopuszcza się. </w:t>
      </w:r>
    </w:p>
    <w:p w:rsidR="002D2DBD" w:rsidRDefault="002D2DBD" w:rsidP="002D2DBD">
      <w:pPr>
        <w:pStyle w:val="Standard"/>
        <w:spacing w:line="276" w:lineRule="auto"/>
        <w:jc w:val="both"/>
        <w:rPr>
          <w:b/>
          <w:bCs/>
        </w:rPr>
      </w:pPr>
      <w:r>
        <w:rPr>
          <w:b/>
          <w:bCs/>
        </w:rPr>
        <w:t>Pytanie 11.</w:t>
      </w:r>
    </w:p>
    <w:p w:rsidR="002D2DBD" w:rsidRPr="00AE032A" w:rsidRDefault="002D2DBD" w:rsidP="00AE032A">
      <w:pPr>
        <w:widowControl/>
        <w:suppressAutoHyphens w:val="0"/>
        <w:autoSpaceDN/>
        <w:spacing w:after="75" w:line="240" w:lineRule="auto"/>
        <w:jc w:val="both"/>
        <w:textAlignment w:val="auto"/>
        <w:rPr>
          <w:rFonts w:eastAsiaTheme="minorHAnsi"/>
          <w:color w:val="000000"/>
          <w:kern w:val="0"/>
          <w:sz w:val="24"/>
          <w:szCs w:val="24"/>
        </w:rPr>
      </w:pPr>
      <w:r w:rsidRPr="00076AB3">
        <w:rPr>
          <w:rFonts w:eastAsiaTheme="minorHAnsi"/>
          <w:color w:val="000000"/>
          <w:kern w:val="0"/>
          <w:sz w:val="24"/>
          <w:szCs w:val="24"/>
        </w:rPr>
        <w:t>Czy Wykonawca może zaoferować oczyszczalnie przydomowe, które na dzień składania ofert nie posiadają dokumentów dopuszczających do obrotu (deklaracji i kompletu raportów dla normy 12566-3? )</w:t>
      </w:r>
    </w:p>
    <w:p w:rsidR="002D2DBD" w:rsidRDefault="002D2DBD" w:rsidP="002D2DBD">
      <w:pPr>
        <w:pStyle w:val="Standard"/>
        <w:spacing w:line="276" w:lineRule="auto"/>
        <w:jc w:val="both"/>
        <w:rPr>
          <w:b/>
          <w:bCs/>
        </w:rPr>
      </w:pPr>
      <w:r>
        <w:rPr>
          <w:b/>
          <w:bCs/>
        </w:rPr>
        <w:t>Odpowiedź:</w:t>
      </w:r>
    </w:p>
    <w:p w:rsidR="00FC4A86" w:rsidRPr="00755B2D" w:rsidRDefault="00755B2D" w:rsidP="00555419">
      <w:pPr>
        <w:pStyle w:val="t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eastAsia="Times New Roman" w:cs="Times New Roman"/>
          <w:color w:val="FF0000"/>
          <w:kern w:val="3"/>
          <w:szCs w:val="22"/>
          <w:bdr w:val="none" w:sz="0" w:space="0" w:color="auto"/>
        </w:rPr>
      </w:pPr>
      <w:r w:rsidRPr="00755B2D">
        <w:rPr>
          <w:rFonts w:eastAsia="Times New Roman" w:cs="Times New Roman"/>
          <w:color w:val="FF0000"/>
          <w:kern w:val="3"/>
          <w:szCs w:val="22"/>
          <w:bdr w:val="none" w:sz="0" w:space="0" w:color="auto"/>
        </w:rPr>
        <w:t xml:space="preserve">Nie dopuszcza się. </w:t>
      </w:r>
      <w:r w:rsidR="00FC4A86" w:rsidRPr="00FC4A86">
        <w:rPr>
          <w:color w:val="FF0000"/>
        </w:rPr>
        <w:t>Zamawiający informuje, że zaoferowane przydomowe oczyszczalnie ścieków mają być zgodne z normą PN-EN 12566-3+A2</w:t>
      </w:r>
      <w:r w:rsidR="00FC4A86">
        <w:rPr>
          <w:color w:val="FF0000"/>
        </w:rPr>
        <w:t>:2013 i posiadać oznakowanie CE na dzień składania ofert.</w:t>
      </w:r>
    </w:p>
    <w:p w:rsidR="00D808D6" w:rsidRDefault="00D808D6" w:rsidP="002D2DBD">
      <w:pPr>
        <w:pStyle w:val="Standard"/>
        <w:spacing w:line="276" w:lineRule="auto"/>
        <w:jc w:val="both"/>
        <w:rPr>
          <w:b/>
          <w:bCs/>
        </w:rPr>
      </w:pPr>
    </w:p>
    <w:p w:rsidR="002D2DBD" w:rsidRDefault="006D1E5A" w:rsidP="002D2DBD">
      <w:pPr>
        <w:pStyle w:val="Standard"/>
        <w:spacing w:line="276" w:lineRule="auto"/>
        <w:jc w:val="both"/>
        <w:rPr>
          <w:b/>
          <w:bCs/>
        </w:rPr>
      </w:pPr>
      <w:r>
        <w:rPr>
          <w:b/>
          <w:bCs/>
        </w:rPr>
        <w:t>Pytanie 12</w:t>
      </w:r>
      <w:r w:rsidR="002D2DBD">
        <w:rPr>
          <w:b/>
          <w:bCs/>
        </w:rPr>
        <w:t>.</w:t>
      </w:r>
    </w:p>
    <w:p w:rsidR="002D2DBD" w:rsidRDefault="006D1E5A" w:rsidP="002D2DBD">
      <w:pPr>
        <w:pStyle w:val="Standard"/>
        <w:spacing w:line="276" w:lineRule="auto"/>
        <w:jc w:val="both"/>
        <w:rPr>
          <w:b/>
          <w:bCs/>
        </w:rPr>
      </w:pPr>
      <w:r>
        <w:rPr>
          <w:b/>
          <w:bCs/>
          <w:noProof/>
        </w:rPr>
        <w:drawing>
          <wp:inline distT="0" distB="0" distL="0" distR="0">
            <wp:extent cx="5759450" cy="390471"/>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30000" contrast="40000"/>
                    </a:blip>
                    <a:srcRect/>
                    <a:stretch>
                      <a:fillRect/>
                    </a:stretch>
                  </pic:blipFill>
                  <pic:spPr bwMode="auto">
                    <a:xfrm>
                      <a:off x="0" y="0"/>
                      <a:ext cx="5759450" cy="390471"/>
                    </a:xfrm>
                    <a:prstGeom prst="rect">
                      <a:avLst/>
                    </a:prstGeom>
                    <a:noFill/>
                    <a:ln w="9525">
                      <a:noFill/>
                      <a:miter lim="800000"/>
                      <a:headEnd/>
                      <a:tailEnd/>
                    </a:ln>
                  </pic:spPr>
                </pic:pic>
              </a:graphicData>
            </a:graphic>
          </wp:inline>
        </w:drawing>
      </w:r>
      <w:r w:rsidR="004831FD">
        <w:rPr>
          <w:b/>
          <w:bCs/>
        </w:rPr>
        <w:t xml:space="preserve"> </w:t>
      </w:r>
      <w:r w:rsidR="002D2DBD">
        <w:rPr>
          <w:b/>
          <w:bCs/>
        </w:rPr>
        <w:t xml:space="preserve">Pytanie </w:t>
      </w:r>
      <w:r w:rsidR="000D4FE9">
        <w:rPr>
          <w:b/>
          <w:bCs/>
        </w:rPr>
        <w:t>13</w:t>
      </w:r>
      <w:r w:rsidR="002D2DBD">
        <w:rPr>
          <w:b/>
          <w:bCs/>
        </w:rPr>
        <w:t>.</w:t>
      </w:r>
    </w:p>
    <w:p w:rsidR="002D2DBD" w:rsidRDefault="000D4FE9" w:rsidP="002D2DBD">
      <w:pPr>
        <w:pStyle w:val="Standard"/>
        <w:spacing w:line="276" w:lineRule="auto"/>
        <w:jc w:val="both"/>
      </w:pPr>
      <w:r>
        <w:rPr>
          <w:noProof/>
        </w:rPr>
        <w:drawing>
          <wp:inline distT="0" distB="0" distL="0" distR="0">
            <wp:extent cx="5759450" cy="639939"/>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0000" contrast="40000"/>
                    </a:blip>
                    <a:srcRect/>
                    <a:stretch>
                      <a:fillRect/>
                    </a:stretch>
                  </pic:blipFill>
                  <pic:spPr bwMode="auto">
                    <a:xfrm>
                      <a:off x="0" y="0"/>
                      <a:ext cx="5759450" cy="639939"/>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0D4FE9">
        <w:rPr>
          <w:b/>
          <w:bCs/>
        </w:rPr>
        <w:t>14</w:t>
      </w:r>
      <w:r>
        <w:rPr>
          <w:b/>
          <w:bCs/>
        </w:rPr>
        <w:t>.</w:t>
      </w:r>
    </w:p>
    <w:p w:rsidR="002D2DBD" w:rsidRDefault="000D4FE9" w:rsidP="002D2DBD">
      <w:pPr>
        <w:pStyle w:val="Standard"/>
        <w:spacing w:line="276" w:lineRule="auto"/>
        <w:jc w:val="both"/>
      </w:pPr>
      <w:r>
        <w:rPr>
          <w:noProof/>
        </w:rPr>
        <w:drawing>
          <wp:inline distT="0" distB="0" distL="0" distR="0">
            <wp:extent cx="5759450" cy="462881"/>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30000" contrast="40000"/>
                    </a:blip>
                    <a:srcRect/>
                    <a:stretch>
                      <a:fillRect/>
                    </a:stretch>
                  </pic:blipFill>
                  <pic:spPr bwMode="auto">
                    <a:xfrm>
                      <a:off x="0" y="0"/>
                      <a:ext cx="5759450" cy="462881"/>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0D4FE9">
        <w:rPr>
          <w:b/>
          <w:bCs/>
        </w:rPr>
        <w:t>15</w:t>
      </w:r>
      <w:r>
        <w:rPr>
          <w:b/>
          <w:bCs/>
        </w:rPr>
        <w:t>.</w:t>
      </w:r>
    </w:p>
    <w:p w:rsidR="002D2DBD" w:rsidRDefault="000D4FE9" w:rsidP="002D2DBD">
      <w:pPr>
        <w:pStyle w:val="Standard"/>
        <w:spacing w:line="276" w:lineRule="auto"/>
        <w:jc w:val="both"/>
      </w:pPr>
      <w:r>
        <w:rPr>
          <w:noProof/>
        </w:rPr>
        <w:drawing>
          <wp:inline distT="0" distB="0" distL="0" distR="0">
            <wp:extent cx="5759450" cy="597608"/>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30000" contrast="40000"/>
                    </a:blip>
                    <a:srcRect/>
                    <a:stretch>
                      <a:fillRect/>
                    </a:stretch>
                  </pic:blipFill>
                  <pic:spPr bwMode="auto">
                    <a:xfrm>
                      <a:off x="0" y="0"/>
                      <a:ext cx="5759450" cy="597608"/>
                    </a:xfrm>
                    <a:prstGeom prst="rect">
                      <a:avLst/>
                    </a:prstGeom>
                    <a:noFill/>
                    <a:ln w="9525">
                      <a:noFill/>
                      <a:miter lim="800000"/>
                      <a:headEnd/>
                      <a:tailEnd/>
                    </a:ln>
                  </pic:spPr>
                </pic:pic>
              </a:graphicData>
            </a:graphic>
          </wp:inline>
        </w:drawing>
      </w:r>
    </w:p>
    <w:p w:rsidR="00A7435A" w:rsidRDefault="00A7435A" w:rsidP="002D2DBD">
      <w:pPr>
        <w:pStyle w:val="Standard"/>
        <w:spacing w:line="276" w:lineRule="auto"/>
        <w:jc w:val="both"/>
        <w:rPr>
          <w:b/>
          <w:bCs/>
        </w:rPr>
      </w:pPr>
    </w:p>
    <w:p w:rsidR="002D2DBD" w:rsidRDefault="000D4FE9" w:rsidP="002D2DBD">
      <w:pPr>
        <w:pStyle w:val="Standard"/>
        <w:spacing w:line="276" w:lineRule="auto"/>
        <w:jc w:val="both"/>
        <w:rPr>
          <w:b/>
          <w:bCs/>
        </w:rPr>
      </w:pPr>
      <w:r>
        <w:rPr>
          <w:b/>
          <w:bCs/>
        </w:rPr>
        <w:t>Pytanie 16</w:t>
      </w:r>
      <w:r w:rsidR="002D2DBD">
        <w:rPr>
          <w:b/>
          <w:bCs/>
        </w:rPr>
        <w:t>.</w:t>
      </w:r>
    </w:p>
    <w:p w:rsidR="00B87B18" w:rsidRDefault="000D4FE9" w:rsidP="002D2DBD">
      <w:pPr>
        <w:pStyle w:val="Standard"/>
        <w:spacing w:line="276" w:lineRule="auto"/>
        <w:jc w:val="both"/>
      </w:pPr>
      <w:r w:rsidRPr="00076AB3">
        <w:rPr>
          <w:noProof/>
        </w:rPr>
        <w:drawing>
          <wp:inline distT="0" distB="0" distL="0" distR="0">
            <wp:extent cx="5759450" cy="468188"/>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30000" contrast="40000"/>
                    </a:blip>
                    <a:srcRect/>
                    <a:stretch>
                      <a:fillRect/>
                    </a:stretch>
                  </pic:blipFill>
                  <pic:spPr bwMode="auto">
                    <a:xfrm>
                      <a:off x="0" y="0"/>
                      <a:ext cx="5759450" cy="468188"/>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0D4FE9">
        <w:rPr>
          <w:b/>
          <w:bCs/>
        </w:rPr>
        <w:t>17</w:t>
      </w:r>
      <w:r>
        <w:rPr>
          <w:b/>
          <w:bCs/>
        </w:rPr>
        <w:t>.</w:t>
      </w:r>
    </w:p>
    <w:p w:rsidR="00B87B18" w:rsidRDefault="000D4FE9" w:rsidP="002D2DBD">
      <w:pPr>
        <w:pStyle w:val="Standard"/>
        <w:spacing w:line="276" w:lineRule="auto"/>
        <w:jc w:val="both"/>
      </w:pPr>
      <w:r>
        <w:rPr>
          <w:noProof/>
        </w:rPr>
        <w:drawing>
          <wp:inline distT="0" distB="0" distL="0" distR="0">
            <wp:extent cx="5759450" cy="628438"/>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30000" contrast="40000"/>
                    </a:blip>
                    <a:srcRect/>
                    <a:stretch>
                      <a:fillRect/>
                    </a:stretch>
                  </pic:blipFill>
                  <pic:spPr bwMode="auto">
                    <a:xfrm>
                      <a:off x="0" y="0"/>
                      <a:ext cx="5759450" cy="628438"/>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0D4FE9">
        <w:rPr>
          <w:b/>
          <w:bCs/>
        </w:rPr>
        <w:t>18</w:t>
      </w:r>
      <w:r>
        <w:rPr>
          <w:b/>
          <w:bCs/>
        </w:rPr>
        <w:t>.</w:t>
      </w:r>
    </w:p>
    <w:p w:rsidR="00AB3460" w:rsidRDefault="000D4FE9" w:rsidP="002D2DBD">
      <w:pPr>
        <w:pStyle w:val="Standard"/>
        <w:spacing w:line="276" w:lineRule="auto"/>
        <w:jc w:val="both"/>
      </w:pPr>
      <w:r>
        <w:rPr>
          <w:noProof/>
        </w:rPr>
        <w:drawing>
          <wp:inline distT="0" distB="0" distL="0" distR="0">
            <wp:extent cx="5759450" cy="447704"/>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bright="-30000" contrast="40000"/>
                    </a:blip>
                    <a:srcRect/>
                    <a:stretch>
                      <a:fillRect/>
                    </a:stretch>
                  </pic:blipFill>
                  <pic:spPr bwMode="auto">
                    <a:xfrm>
                      <a:off x="0" y="0"/>
                      <a:ext cx="5759450" cy="447704"/>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892BA8">
        <w:rPr>
          <w:b/>
          <w:bCs/>
        </w:rPr>
        <w:t>19</w:t>
      </w:r>
      <w:r>
        <w:rPr>
          <w:b/>
          <w:bCs/>
        </w:rPr>
        <w:t>.</w:t>
      </w:r>
    </w:p>
    <w:p w:rsidR="00B87B18" w:rsidRDefault="00892BA8" w:rsidP="002D2DBD">
      <w:pPr>
        <w:pStyle w:val="Standard"/>
        <w:spacing w:line="276" w:lineRule="auto"/>
        <w:jc w:val="both"/>
      </w:pPr>
      <w:r>
        <w:rPr>
          <w:noProof/>
        </w:rPr>
        <w:drawing>
          <wp:inline distT="0" distB="0" distL="0" distR="0">
            <wp:extent cx="5759450" cy="68254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30000" contrast="40000"/>
                    </a:blip>
                    <a:srcRect/>
                    <a:stretch>
                      <a:fillRect/>
                    </a:stretch>
                  </pic:blipFill>
                  <pic:spPr bwMode="auto">
                    <a:xfrm>
                      <a:off x="0" y="0"/>
                      <a:ext cx="5759450" cy="682545"/>
                    </a:xfrm>
                    <a:prstGeom prst="rect">
                      <a:avLst/>
                    </a:prstGeom>
                    <a:noFill/>
                    <a:ln w="9525">
                      <a:noFill/>
                      <a:miter lim="800000"/>
                      <a:headEnd/>
                      <a:tailEnd/>
                    </a:ln>
                  </pic:spPr>
                </pic:pic>
              </a:graphicData>
            </a:graphic>
          </wp:inline>
        </w:drawing>
      </w:r>
    </w:p>
    <w:p w:rsidR="002D2DBD" w:rsidRDefault="00892BA8" w:rsidP="002D2DBD">
      <w:pPr>
        <w:pStyle w:val="Standard"/>
        <w:spacing w:line="276" w:lineRule="auto"/>
        <w:jc w:val="both"/>
        <w:rPr>
          <w:b/>
          <w:bCs/>
        </w:rPr>
      </w:pPr>
      <w:r>
        <w:rPr>
          <w:b/>
          <w:bCs/>
        </w:rPr>
        <w:t>Pytanie 20</w:t>
      </w:r>
      <w:r w:rsidR="002D2DBD">
        <w:rPr>
          <w:b/>
          <w:bCs/>
        </w:rPr>
        <w:t>.</w:t>
      </w:r>
    </w:p>
    <w:p w:rsidR="00335DC0" w:rsidRDefault="00892BA8" w:rsidP="002D2DBD">
      <w:pPr>
        <w:pStyle w:val="Standard"/>
        <w:spacing w:line="276" w:lineRule="auto"/>
        <w:jc w:val="both"/>
      </w:pPr>
      <w:r>
        <w:rPr>
          <w:noProof/>
        </w:rPr>
        <w:lastRenderedPageBreak/>
        <w:drawing>
          <wp:inline distT="0" distB="0" distL="0" distR="0">
            <wp:extent cx="5759450" cy="398790"/>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lum bright="-30000" contrast="40000"/>
                    </a:blip>
                    <a:srcRect/>
                    <a:stretch>
                      <a:fillRect/>
                    </a:stretch>
                  </pic:blipFill>
                  <pic:spPr bwMode="auto">
                    <a:xfrm>
                      <a:off x="0" y="0"/>
                      <a:ext cx="5759450" cy="398790"/>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892BA8">
        <w:rPr>
          <w:b/>
          <w:bCs/>
        </w:rPr>
        <w:t>21</w:t>
      </w:r>
      <w:r>
        <w:rPr>
          <w:b/>
          <w:bCs/>
        </w:rPr>
        <w:t>.</w:t>
      </w:r>
    </w:p>
    <w:p w:rsidR="00335DC0" w:rsidRPr="00D808D6" w:rsidRDefault="00892BA8" w:rsidP="00D808D6">
      <w:pPr>
        <w:pStyle w:val="Standard"/>
        <w:spacing w:line="276" w:lineRule="auto"/>
        <w:jc w:val="both"/>
      </w:pPr>
      <w:r>
        <w:rPr>
          <w:noProof/>
        </w:rPr>
        <w:drawing>
          <wp:inline distT="0" distB="0" distL="0" distR="0">
            <wp:extent cx="5759450" cy="582668"/>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bright="-30000" contrast="40000"/>
                    </a:blip>
                    <a:srcRect/>
                    <a:stretch>
                      <a:fillRect/>
                    </a:stretch>
                  </pic:blipFill>
                  <pic:spPr bwMode="auto">
                    <a:xfrm>
                      <a:off x="0" y="0"/>
                      <a:ext cx="5759450" cy="582668"/>
                    </a:xfrm>
                    <a:prstGeom prst="rect">
                      <a:avLst/>
                    </a:prstGeom>
                    <a:noFill/>
                    <a:ln w="9525">
                      <a:noFill/>
                      <a:miter lim="800000"/>
                      <a:headEnd/>
                      <a:tailEnd/>
                    </a:ln>
                  </pic:spPr>
                </pic:pic>
              </a:graphicData>
            </a:graphic>
          </wp:inline>
        </w:drawing>
      </w:r>
    </w:p>
    <w:p w:rsidR="002D2DBD" w:rsidRDefault="00892BA8" w:rsidP="002D2DBD">
      <w:pPr>
        <w:pStyle w:val="Standard"/>
        <w:spacing w:line="276" w:lineRule="auto"/>
        <w:jc w:val="both"/>
        <w:rPr>
          <w:b/>
          <w:bCs/>
        </w:rPr>
      </w:pPr>
      <w:r>
        <w:rPr>
          <w:b/>
          <w:bCs/>
        </w:rPr>
        <w:t>Pytanie 22</w:t>
      </w:r>
      <w:r w:rsidR="002D2DBD">
        <w:rPr>
          <w:b/>
          <w:bCs/>
        </w:rPr>
        <w:t>.</w:t>
      </w:r>
    </w:p>
    <w:p w:rsidR="002D2DBD" w:rsidRDefault="00892BA8" w:rsidP="002D2DBD">
      <w:pPr>
        <w:pStyle w:val="Standard"/>
        <w:spacing w:line="276" w:lineRule="auto"/>
        <w:jc w:val="both"/>
      </w:pPr>
      <w:r>
        <w:rPr>
          <w:noProof/>
        </w:rPr>
        <w:drawing>
          <wp:inline distT="0" distB="0" distL="0" distR="0">
            <wp:extent cx="5759450" cy="475619"/>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lum bright="-30000" contrast="40000"/>
                    </a:blip>
                    <a:srcRect/>
                    <a:stretch>
                      <a:fillRect/>
                    </a:stretch>
                  </pic:blipFill>
                  <pic:spPr bwMode="auto">
                    <a:xfrm>
                      <a:off x="0" y="0"/>
                      <a:ext cx="5759450" cy="475619"/>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892BA8">
        <w:rPr>
          <w:b/>
          <w:bCs/>
        </w:rPr>
        <w:t>23</w:t>
      </w:r>
      <w:r>
        <w:rPr>
          <w:b/>
          <w:bCs/>
        </w:rPr>
        <w:t>.</w:t>
      </w:r>
    </w:p>
    <w:p w:rsidR="002D2DBD" w:rsidRDefault="00892BA8" w:rsidP="002D2DBD">
      <w:pPr>
        <w:pStyle w:val="Standard"/>
        <w:spacing w:line="276" w:lineRule="auto"/>
        <w:jc w:val="both"/>
      </w:pPr>
      <w:r>
        <w:rPr>
          <w:noProof/>
        </w:rPr>
        <w:drawing>
          <wp:inline distT="0" distB="0" distL="0" distR="0">
            <wp:extent cx="5759450" cy="599468"/>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lum bright="-30000" contrast="40000"/>
                    </a:blip>
                    <a:srcRect/>
                    <a:stretch>
                      <a:fillRect/>
                    </a:stretch>
                  </pic:blipFill>
                  <pic:spPr bwMode="auto">
                    <a:xfrm>
                      <a:off x="0" y="0"/>
                      <a:ext cx="5759450" cy="599468"/>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Pytanie</w:t>
      </w:r>
      <w:r w:rsidR="00892BA8">
        <w:rPr>
          <w:b/>
          <w:bCs/>
        </w:rPr>
        <w:t xml:space="preserve"> 24</w:t>
      </w:r>
      <w:r>
        <w:rPr>
          <w:b/>
          <w:bCs/>
        </w:rPr>
        <w:t>.</w:t>
      </w:r>
    </w:p>
    <w:p w:rsidR="002D2DBD" w:rsidRDefault="00892BA8" w:rsidP="002D2DBD">
      <w:pPr>
        <w:pStyle w:val="Standard"/>
        <w:spacing w:line="276" w:lineRule="auto"/>
        <w:jc w:val="both"/>
      </w:pPr>
      <w:r>
        <w:rPr>
          <w:noProof/>
        </w:rPr>
        <w:drawing>
          <wp:inline distT="0" distB="0" distL="0" distR="0">
            <wp:extent cx="5759450" cy="42494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lum bright="-30000" contrast="40000"/>
                    </a:blip>
                    <a:srcRect/>
                    <a:stretch>
                      <a:fillRect/>
                    </a:stretch>
                  </pic:blipFill>
                  <pic:spPr bwMode="auto">
                    <a:xfrm>
                      <a:off x="0" y="0"/>
                      <a:ext cx="5759450" cy="424940"/>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892BA8">
        <w:rPr>
          <w:b/>
          <w:bCs/>
        </w:rPr>
        <w:t>2</w:t>
      </w:r>
      <w:r>
        <w:rPr>
          <w:b/>
          <w:bCs/>
        </w:rPr>
        <w:t>5.</w:t>
      </w:r>
    </w:p>
    <w:p w:rsidR="002D2DBD" w:rsidRDefault="00892BA8" w:rsidP="002D2DBD">
      <w:pPr>
        <w:pStyle w:val="Standard"/>
        <w:spacing w:line="276" w:lineRule="auto"/>
        <w:jc w:val="both"/>
      </w:pPr>
      <w:r>
        <w:rPr>
          <w:noProof/>
        </w:rPr>
        <w:drawing>
          <wp:inline distT="0" distB="0" distL="0" distR="0">
            <wp:extent cx="5759450" cy="570548"/>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lum bright="-30000" contrast="40000"/>
                    </a:blip>
                    <a:srcRect/>
                    <a:stretch>
                      <a:fillRect/>
                    </a:stretch>
                  </pic:blipFill>
                  <pic:spPr bwMode="auto">
                    <a:xfrm>
                      <a:off x="0" y="0"/>
                      <a:ext cx="5759450" cy="570548"/>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892BA8">
        <w:rPr>
          <w:b/>
          <w:bCs/>
        </w:rPr>
        <w:t>26</w:t>
      </w:r>
      <w:r>
        <w:rPr>
          <w:b/>
          <w:bCs/>
        </w:rPr>
        <w:t>.</w:t>
      </w:r>
    </w:p>
    <w:p w:rsidR="002D2DBD" w:rsidRDefault="00892BA8" w:rsidP="002D2DBD">
      <w:pPr>
        <w:pStyle w:val="Standard"/>
        <w:spacing w:line="276" w:lineRule="auto"/>
        <w:jc w:val="both"/>
      </w:pPr>
      <w:r>
        <w:rPr>
          <w:noProof/>
        </w:rPr>
        <w:drawing>
          <wp:inline distT="0" distB="0" distL="0" distR="0">
            <wp:extent cx="5759450" cy="450544"/>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lum bright="-30000" contrast="40000"/>
                    </a:blip>
                    <a:srcRect/>
                    <a:stretch>
                      <a:fillRect/>
                    </a:stretch>
                  </pic:blipFill>
                  <pic:spPr bwMode="auto">
                    <a:xfrm>
                      <a:off x="0" y="0"/>
                      <a:ext cx="5759450" cy="450544"/>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 xml:space="preserve">Pytanie </w:t>
      </w:r>
      <w:r w:rsidR="004A7ACF">
        <w:rPr>
          <w:b/>
          <w:bCs/>
        </w:rPr>
        <w:t>27</w:t>
      </w:r>
      <w:r>
        <w:rPr>
          <w:b/>
          <w:bCs/>
        </w:rPr>
        <w:t>.</w:t>
      </w:r>
    </w:p>
    <w:p w:rsidR="002D2DBD" w:rsidRDefault="004A7ACF" w:rsidP="002D2DBD">
      <w:pPr>
        <w:pStyle w:val="Standard"/>
        <w:spacing w:line="276" w:lineRule="auto"/>
        <w:jc w:val="both"/>
      </w:pPr>
      <w:r>
        <w:rPr>
          <w:noProof/>
        </w:rPr>
        <w:drawing>
          <wp:inline distT="0" distB="0" distL="0" distR="0">
            <wp:extent cx="5759450" cy="613523"/>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lum bright="-30000" contrast="40000"/>
                    </a:blip>
                    <a:srcRect/>
                    <a:stretch>
                      <a:fillRect/>
                    </a:stretch>
                  </pic:blipFill>
                  <pic:spPr bwMode="auto">
                    <a:xfrm>
                      <a:off x="0" y="0"/>
                      <a:ext cx="5759450" cy="613523"/>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pPr>
      <w:r>
        <w:rPr>
          <w:b/>
          <w:bCs/>
        </w:rPr>
        <w:t>Odpowiedź</w:t>
      </w:r>
      <w:r w:rsidR="00D808D6">
        <w:rPr>
          <w:b/>
          <w:bCs/>
        </w:rPr>
        <w:t xml:space="preserve"> do pytań 12-27</w:t>
      </w:r>
    </w:p>
    <w:p w:rsidR="00FE6813" w:rsidRPr="00D808D6" w:rsidRDefault="00D808D6" w:rsidP="00D808D6">
      <w:pPr>
        <w:jc w:val="both"/>
        <w:rPr>
          <w:color w:val="FF0000"/>
        </w:rPr>
      </w:pPr>
      <w:r w:rsidRPr="00D808D6">
        <w:rPr>
          <w:color w:val="FF0000"/>
        </w:rPr>
        <w:t xml:space="preserve">Polska norma zużycia wody przewiduje dla budynków wolno stojących na obszarach wiejskich  120 l/osobę/dobę. Czyli 1 RLM – 0,12 </w:t>
      </w:r>
      <w:proofErr w:type="spellStart"/>
      <w:r w:rsidRPr="00D808D6">
        <w:rPr>
          <w:color w:val="FF0000"/>
        </w:rPr>
        <w:t>ms</w:t>
      </w:r>
      <w:proofErr w:type="spellEnd"/>
      <w:r w:rsidRPr="00D808D6">
        <w:rPr>
          <w:color w:val="FF0000"/>
        </w:rPr>
        <w:t>/d, 2 RLM – 0,24 m3/dobę …. Itd.  Żaden producent nie posiada w swojej ofercie oczyszczalni rosnącej o 1 RLM, posiadają typoszereg kilku oczyszczalni dostosowanych do różnej ilości mieszkańców. Zamawiający wymaga aby przepływy oczyszczalni były najbardziej zbliżone do ilości mieszkańców  i zgodne z Polskimi Normami ilości zużytej wody na mieszkańca z uwzględnieniem parametrów nierównomierności dobowej i godzinowej.</w:t>
      </w:r>
    </w:p>
    <w:p w:rsidR="002D2DBD" w:rsidRDefault="002D2DBD" w:rsidP="002D2DBD">
      <w:pPr>
        <w:pStyle w:val="Standard"/>
        <w:spacing w:line="276" w:lineRule="auto"/>
        <w:jc w:val="both"/>
        <w:rPr>
          <w:b/>
          <w:bCs/>
        </w:rPr>
      </w:pPr>
      <w:r>
        <w:rPr>
          <w:b/>
          <w:bCs/>
        </w:rPr>
        <w:t xml:space="preserve">Pytanie </w:t>
      </w:r>
      <w:r w:rsidR="004A7ACF">
        <w:rPr>
          <w:b/>
          <w:bCs/>
        </w:rPr>
        <w:t>28</w:t>
      </w:r>
      <w:r>
        <w:rPr>
          <w:b/>
          <w:bCs/>
        </w:rPr>
        <w:t>.</w:t>
      </w:r>
    </w:p>
    <w:p w:rsidR="002D2DBD" w:rsidRDefault="004A7ACF" w:rsidP="002D2DBD">
      <w:pPr>
        <w:pStyle w:val="Standard"/>
        <w:spacing w:line="276" w:lineRule="auto"/>
        <w:jc w:val="both"/>
      </w:pPr>
      <w:r>
        <w:rPr>
          <w:noProof/>
        </w:rPr>
        <w:drawing>
          <wp:inline distT="0" distB="0" distL="0" distR="0">
            <wp:extent cx="5753100" cy="1515402"/>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lum bright="-30000" contrast="40000"/>
                    </a:blip>
                    <a:srcRect b="14921"/>
                    <a:stretch>
                      <a:fillRect/>
                    </a:stretch>
                  </pic:blipFill>
                  <pic:spPr bwMode="auto">
                    <a:xfrm>
                      <a:off x="0" y="0"/>
                      <a:ext cx="5753100" cy="1515402"/>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Odpowiedź:</w:t>
      </w:r>
    </w:p>
    <w:p w:rsidR="00FE6813" w:rsidRPr="00FE6813" w:rsidRDefault="00FE6813" w:rsidP="002D2DBD">
      <w:pPr>
        <w:pStyle w:val="Standard"/>
        <w:spacing w:line="276" w:lineRule="auto"/>
        <w:jc w:val="both"/>
        <w:rPr>
          <w:color w:val="FF0000"/>
        </w:rPr>
      </w:pPr>
      <w:r w:rsidRPr="00FE6813">
        <w:rPr>
          <w:bCs/>
          <w:color w:val="FF0000"/>
        </w:rPr>
        <w:t>Zamawiający potwierdza</w:t>
      </w:r>
      <w:r>
        <w:rPr>
          <w:bCs/>
          <w:color w:val="FF0000"/>
        </w:rPr>
        <w:t xml:space="preserve">, zamieszczony </w:t>
      </w:r>
      <w:proofErr w:type="spellStart"/>
      <w:r>
        <w:rPr>
          <w:bCs/>
          <w:color w:val="FF0000"/>
        </w:rPr>
        <w:t>STWiOR</w:t>
      </w:r>
      <w:proofErr w:type="spellEnd"/>
      <w:r>
        <w:rPr>
          <w:bCs/>
          <w:color w:val="FF0000"/>
        </w:rPr>
        <w:t xml:space="preserve"> dotyczy planowanej inwestycji</w:t>
      </w:r>
      <w:r w:rsidR="00D808D6">
        <w:rPr>
          <w:bCs/>
          <w:color w:val="FF0000"/>
        </w:rPr>
        <w:t xml:space="preserve"> i dotyczy gminy Świnice Warckie.</w:t>
      </w:r>
    </w:p>
    <w:p w:rsidR="00FE6813" w:rsidRDefault="00FE6813" w:rsidP="002D2DBD">
      <w:pPr>
        <w:pStyle w:val="Standard"/>
        <w:spacing w:line="276" w:lineRule="auto"/>
        <w:jc w:val="both"/>
        <w:rPr>
          <w:b/>
          <w:bCs/>
        </w:rPr>
      </w:pPr>
    </w:p>
    <w:p w:rsidR="002D2DBD" w:rsidRDefault="002D2DBD" w:rsidP="002D2DBD">
      <w:pPr>
        <w:pStyle w:val="Standard"/>
        <w:spacing w:line="276" w:lineRule="auto"/>
        <w:jc w:val="both"/>
        <w:rPr>
          <w:b/>
          <w:bCs/>
        </w:rPr>
      </w:pPr>
      <w:r>
        <w:rPr>
          <w:b/>
          <w:bCs/>
        </w:rPr>
        <w:t xml:space="preserve">Pytanie </w:t>
      </w:r>
      <w:r w:rsidR="004A7ACF">
        <w:rPr>
          <w:b/>
          <w:bCs/>
        </w:rPr>
        <w:t>29</w:t>
      </w:r>
      <w:r>
        <w:rPr>
          <w:b/>
          <w:bCs/>
        </w:rPr>
        <w:t>.</w:t>
      </w:r>
    </w:p>
    <w:p w:rsidR="002D2DBD" w:rsidRDefault="004A7ACF" w:rsidP="002D2DBD">
      <w:pPr>
        <w:pStyle w:val="Standard"/>
        <w:spacing w:line="276" w:lineRule="auto"/>
        <w:jc w:val="both"/>
      </w:pPr>
      <w:r>
        <w:rPr>
          <w:noProof/>
        </w:rPr>
        <w:drawing>
          <wp:inline distT="0" distB="0" distL="0" distR="0">
            <wp:extent cx="5759450" cy="3029457"/>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lum bright="-30000" contrast="40000"/>
                    </a:blip>
                    <a:srcRect/>
                    <a:stretch>
                      <a:fillRect/>
                    </a:stretch>
                  </pic:blipFill>
                  <pic:spPr bwMode="auto">
                    <a:xfrm>
                      <a:off x="0" y="0"/>
                      <a:ext cx="5759450" cy="3029457"/>
                    </a:xfrm>
                    <a:prstGeom prst="rect">
                      <a:avLst/>
                    </a:prstGeom>
                    <a:noFill/>
                    <a:ln w="9525">
                      <a:noFill/>
                      <a:miter lim="800000"/>
                      <a:headEnd/>
                      <a:tailEnd/>
                    </a:ln>
                  </pic:spPr>
                </pic:pic>
              </a:graphicData>
            </a:graphic>
          </wp:inline>
        </w:drawing>
      </w:r>
    </w:p>
    <w:p w:rsidR="002D2DBD" w:rsidRDefault="002D2DBD" w:rsidP="002D2DBD">
      <w:pPr>
        <w:pStyle w:val="Standard"/>
        <w:spacing w:line="276" w:lineRule="auto"/>
        <w:jc w:val="both"/>
        <w:rPr>
          <w:b/>
          <w:bCs/>
        </w:rPr>
      </w:pPr>
      <w:r>
        <w:rPr>
          <w:b/>
          <w:bCs/>
        </w:rPr>
        <w:t>Odpowiedź:</w:t>
      </w:r>
    </w:p>
    <w:p w:rsidR="00F42AB4" w:rsidRPr="00F42AB4" w:rsidRDefault="00F42AB4" w:rsidP="002D2DBD">
      <w:pPr>
        <w:pStyle w:val="Standard"/>
        <w:spacing w:line="276" w:lineRule="auto"/>
        <w:jc w:val="both"/>
        <w:rPr>
          <w:color w:val="FF0000"/>
        </w:rPr>
      </w:pPr>
      <w:r w:rsidRPr="00F42AB4">
        <w:rPr>
          <w:color w:val="FF0000"/>
        </w:rPr>
        <w:t>Parametry te wynikają z projektów budowlanych oraz norm branżowych.</w:t>
      </w:r>
    </w:p>
    <w:p w:rsidR="00892BA8" w:rsidRDefault="004A7ACF" w:rsidP="00892BA8">
      <w:pPr>
        <w:pStyle w:val="Standard"/>
        <w:spacing w:line="276" w:lineRule="auto"/>
        <w:jc w:val="both"/>
        <w:rPr>
          <w:b/>
          <w:bCs/>
        </w:rPr>
      </w:pPr>
      <w:r>
        <w:rPr>
          <w:b/>
          <w:bCs/>
        </w:rPr>
        <w:t>Pytanie 30</w:t>
      </w:r>
      <w:r w:rsidR="00892BA8">
        <w:rPr>
          <w:b/>
          <w:bCs/>
        </w:rPr>
        <w:t>.</w:t>
      </w:r>
    </w:p>
    <w:p w:rsidR="00892BA8" w:rsidRDefault="004A7ACF" w:rsidP="00892BA8">
      <w:pPr>
        <w:pStyle w:val="Standard"/>
        <w:spacing w:line="276" w:lineRule="auto"/>
        <w:jc w:val="both"/>
      </w:pPr>
      <w:r>
        <w:rPr>
          <w:noProof/>
        </w:rPr>
        <w:drawing>
          <wp:inline distT="0" distB="0" distL="0" distR="0">
            <wp:extent cx="5759450" cy="2567725"/>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lum bright="-30000" contrast="40000"/>
                    </a:blip>
                    <a:srcRect/>
                    <a:stretch>
                      <a:fillRect/>
                    </a:stretch>
                  </pic:blipFill>
                  <pic:spPr bwMode="auto">
                    <a:xfrm>
                      <a:off x="0" y="0"/>
                      <a:ext cx="5759450" cy="2567725"/>
                    </a:xfrm>
                    <a:prstGeom prst="rect">
                      <a:avLst/>
                    </a:prstGeom>
                    <a:noFill/>
                    <a:ln w="9525">
                      <a:noFill/>
                      <a:miter lim="800000"/>
                      <a:headEnd/>
                      <a:tailEnd/>
                    </a:ln>
                  </pic:spPr>
                </pic:pic>
              </a:graphicData>
            </a:graphic>
          </wp:inline>
        </w:drawing>
      </w:r>
    </w:p>
    <w:p w:rsidR="00892BA8" w:rsidRDefault="00892BA8" w:rsidP="00892BA8">
      <w:pPr>
        <w:pStyle w:val="Standard"/>
        <w:spacing w:line="276" w:lineRule="auto"/>
        <w:jc w:val="both"/>
        <w:rPr>
          <w:b/>
          <w:bCs/>
        </w:rPr>
      </w:pPr>
      <w:r>
        <w:rPr>
          <w:b/>
          <w:bCs/>
        </w:rPr>
        <w:t>Odpowiedź:</w:t>
      </w:r>
    </w:p>
    <w:p w:rsidR="00F42AB4" w:rsidRPr="00F42AB4" w:rsidRDefault="00F42AB4" w:rsidP="00D808D6">
      <w:pPr>
        <w:spacing w:line="240" w:lineRule="auto"/>
        <w:rPr>
          <w:color w:val="FF0000"/>
        </w:rPr>
      </w:pPr>
      <w:r w:rsidRPr="00D808D6">
        <w:rPr>
          <w:color w:val="FF0000"/>
          <w:sz w:val="24"/>
        </w:rPr>
        <w:t xml:space="preserve">W pierwotnej wersji  zastosowana normę 150 l/ dobę/ mieszkańca. Urząd Marszałkowski zwrócił uwagę, ze norma Polska </w:t>
      </w:r>
      <w:r w:rsidRPr="00F42AB4">
        <w:rPr>
          <w:color w:val="FF0000"/>
        </w:rPr>
        <w:t>zakłada 120 l/ dobę/ mieszkańca i ta norma jest obowiązująca.</w:t>
      </w:r>
    </w:p>
    <w:p w:rsidR="00892BA8" w:rsidRDefault="00892BA8" w:rsidP="00892BA8">
      <w:pPr>
        <w:pStyle w:val="Standard"/>
        <w:spacing w:line="276" w:lineRule="auto"/>
        <w:jc w:val="both"/>
        <w:rPr>
          <w:b/>
          <w:bCs/>
        </w:rPr>
      </w:pPr>
      <w:r>
        <w:rPr>
          <w:b/>
          <w:bCs/>
        </w:rPr>
        <w:t xml:space="preserve">Pytanie </w:t>
      </w:r>
      <w:r w:rsidR="004A7ACF">
        <w:rPr>
          <w:b/>
          <w:bCs/>
        </w:rPr>
        <w:t>31</w:t>
      </w:r>
      <w:r>
        <w:rPr>
          <w:b/>
          <w:bCs/>
        </w:rPr>
        <w:t>.</w:t>
      </w:r>
    </w:p>
    <w:p w:rsidR="00892BA8" w:rsidRDefault="004A7ACF" w:rsidP="00892BA8">
      <w:pPr>
        <w:pStyle w:val="Standard"/>
        <w:spacing w:line="276" w:lineRule="auto"/>
        <w:jc w:val="both"/>
      </w:pPr>
      <w:r>
        <w:rPr>
          <w:noProof/>
        </w:rPr>
        <w:drawing>
          <wp:inline distT="0" distB="0" distL="0" distR="0">
            <wp:extent cx="5759450" cy="787051"/>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lum bright="-30000" contrast="40000"/>
                    </a:blip>
                    <a:srcRect/>
                    <a:stretch>
                      <a:fillRect/>
                    </a:stretch>
                  </pic:blipFill>
                  <pic:spPr bwMode="auto">
                    <a:xfrm>
                      <a:off x="0" y="0"/>
                      <a:ext cx="5759450" cy="787051"/>
                    </a:xfrm>
                    <a:prstGeom prst="rect">
                      <a:avLst/>
                    </a:prstGeom>
                    <a:noFill/>
                    <a:ln w="9525">
                      <a:noFill/>
                      <a:miter lim="800000"/>
                      <a:headEnd/>
                      <a:tailEnd/>
                    </a:ln>
                  </pic:spPr>
                </pic:pic>
              </a:graphicData>
            </a:graphic>
          </wp:inline>
        </w:drawing>
      </w:r>
    </w:p>
    <w:p w:rsidR="004A7ACF" w:rsidRDefault="004A7ACF" w:rsidP="00892BA8">
      <w:pPr>
        <w:pStyle w:val="Standard"/>
        <w:spacing w:line="276" w:lineRule="auto"/>
        <w:jc w:val="both"/>
        <w:rPr>
          <w:b/>
          <w:bCs/>
        </w:rPr>
      </w:pPr>
      <w:r>
        <w:rPr>
          <w:b/>
          <w:bCs/>
          <w:noProof/>
        </w:rPr>
        <w:lastRenderedPageBreak/>
        <w:drawing>
          <wp:inline distT="0" distB="0" distL="0" distR="0">
            <wp:extent cx="5753100" cy="2809875"/>
            <wp:effectExtent l="1905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lum bright="-30000" contrast="40000"/>
                    </a:blip>
                    <a:srcRect/>
                    <a:stretch>
                      <a:fillRect/>
                    </a:stretch>
                  </pic:blipFill>
                  <pic:spPr bwMode="auto">
                    <a:xfrm>
                      <a:off x="0" y="0"/>
                      <a:ext cx="5767038" cy="2816682"/>
                    </a:xfrm>
                    <a:prstGeom prst="rect">
                      <a:avLst/>
                    </a:prstGeom>
                    <a:noFill/>
                    <a:ln w="9525">
                      <a:noFill/>
                      <a:miter lim="800000"/>
                      <a:headEnd/>
                      <a:tailEnd/>
                    </a:ln>
                  </pic:spPr>
                </pic:pic>
              </a:graphicData>
            </a:graphic>
          </wp:inline>
        </w:drawing>
      </w:r>
    </w:p>
    <w:p w:rsidR="00892BA8" w:rsidRDefault="00892BA8" w:rsidP="00892BA8">
      <w:pPr>
        <w:pStyle w:val="Standard"/>
        <w:spacing w:line="276" w:lineRule="auto"/>
        <w:jc w:val="both"/>
      </w:pPr>
      <w:r>
        <w:rPr>
          <w:b/>
          <w:bCs/>
        </w:rPr>
        <w:t>Odpowiedź:</w:t>
      </w:r>
    </w:p>
    <w:p w:rsidR="0060350B" w:rsidRDefault="0060350B" w:rsidP="00892BA8">
      <w:pPr>
        <w:pStyle w:val="Standard"/>
        <w:spacing w:line="276" w:lineRule="auto"/>
        <w:jc w:val="both"/>
        <w:rPr>
          <w:b/>
          <w:bCs/>
        </w:rPr>
      </w:pPr>
    </w:p>
    <w:p w:rsidR="0060350B" w:rsidRDefault="0060350B" w:rsidP="00892BA8">
      <w:pPr>
        <w:pStyle w:val="Standard"/>
        <w:spacing w:line="276" w:lineRule="auto"/>
        <w:jc w:val="both"/>
        <w:rPr>
          <w:b/>
          <w:bCs/>
        </w:rPr>
      </w:pPr>
    </w:p>
    <w:p w:rsidR="00892BA8" w:rsidRDefault="00892BA8" w:rsidP="00892BA8">
      <w:pPr>
        <w:pStyle w:val="Standard"/>
        <w:spacing w:line="276" w:lineRule="auto"/>
        <w:jc w:val="both"/>
        <w:rPr>
          <w:b/>
          <w:bCs/>
        </w:rPr>
      </w:pPr>
      <w:r>
        <w:rPr>
          <w:b/>
          <w:bCs/>
        </w:rPr>
        <w:t xml:space="preserve">Pytanie </w:t>
      </w:r>
      <w:r w:rsidR="004A7ACF">
        <w:rPr>
          <w:b/>
          <w:bCs/>
        </w:rPr>
        <w:t>32</w:t>
      </w:r>
      <w:r>
        <w:rPr>
          <w:b/>
          <w:bCs/>
        </w:rPr>
        <w:t>.</w:t>
      </w:r>
    </w:p>
    <w:p w:rsidR="00892BA8" w:rsidRDefault="004A7ACF" w:rsidP="00892BA8">
      <w:pPr>
        <w:pStyle w:val="Standard"/>
        <w:spacing w:line="276" w:lineRule="auto"/>
        <w:jc w:val="both"/>
      </w:pPr>
      <w:r>
        <w:rPr>
          <w:noProof/>
        </w:rPr>
        <w:drawing>
          <wp:inline distT="0" distB="0" distL="0" distR="0">
            <wp:extent cx="5759450" cy="1075862"/>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lum bright="-30000" contrast="40000"/>
                    </a:blip>
                    <a:srcRect/>
                    <a:stretch>
                      <a:fillRect/>
                    </a:stretch>
                  </pic:blipFill>
                  <pic:spPr bwMode="auto">
                    <a:xfrm>
                      <a:off x="0" y="0"/>
                      <a:ext cx="5759450" cy="1075862"/>
                    </a:xfrm>
                    <a:prstGeom prst="rect">
                      <a:avLst/>
                    </a:prstGeom>
                    <a:noFill/>
                    <a:ln w="9525">
                      <a:noFill/>
                      <a:miter lim="800000"/>
                      <a:headEnd/>
                      <a:tailEnd/>
                    </a:ln>
                  </pic:spPr>
                </pic:pic>
              </a:graphicData>
            </a:graphic>
          </wp:inline>
        </w:drawing>
      </w:r>
    </w:p>
    <w:p w:rsidR="00892BA8" w:rsidRDefault="00892BA8" w:rsidP="00892BA8">
      <w:pPr>
        <w:pStyle w:val="Standard"/>
        <w:spacing w:line="276" w:lineRule="auto"/>
        <w:jc w:val="both"/>
      </w:pPr>
      <w:r>
        <w:rPr>
          <w:b/>
          <w:bCs/>
        </w:rPr>
        <w:t>Odpowiedź:</w:t>
      </w:r>
    </w:p>
    <w:p w:rsidR="004831FD" w:rsidRPr="00076AB3" w:rsidRDefault="004831FD" w:rsidP="004831FD">
      <w:pPr>
        <w:pStyle w:val="Standard"/>
        <w:spacing w:line="276" w:lineRule="auto"/>
        <w:jc w:val="both"/>
        <w:rPr>
          <w:color w:val="FF0000"/>
        </w:rPr>
      </w:pPr>
      <w:r>
        <w:rPr>
          <w:color w:val="FF0000"/>
        </w:rPr>
        <w:t>Zamawiający potwierdza, dane zawarte w zgłoszeniu są aktualne i wiążące.</w:t>
      </w:r>
    </w:p>
    <w:p w:rsidR="0060350B" w:rsidRDefault="0060350B" w:rsidP="00892BA8">
      <w:pPr>
        <w:pStyle w:val="Standard"/>
        <w:spacing w:line="276" w:lineRule="auto"/>
        <w:jc w:val="both"/>
        <w:rPr>
          <w:b/>
          <w:bCs/>
        </w:rPr>
      </w:pPr>
    </w:p>
    <w:p w:rsidR="00892BA8" w:rsidRDefault="00892BA8" w:rsidP="00892BA8">
      <w:pPr>
        <w:pStyle w:val="Standard"/>
        <w:spacing w:line="276" w:lineRule="auto"/>
        <w:jc w:val="both"/>
        <w:rPr>
          <w:b/>
          <w:bCs/>
        </w:rPr>
      </w:pPr>
      <w:r>
        <w:rPr>
          <w:b/>
          <w:bCs/>
        </w:rPr>
        <w:t xml:space="preserve">Pytanie </w:t>
      </w:r>
      <w:r w:rsidR="004A7ACF">
        <w:rPr>
          <w:b/>
          <w:bCs/>
        </w:rPr>
        <w:t>33</w:t>
      </w:r>
      <w:r>
        <w:rPr>
          <w:b/>
          <w:bCs/>
        </w:rPr>
        <w:t>.</w:t>
      </w:r>
    </w:p>
    <w:p w:rsidR="00892BA8" w:rsidRDefault="004A7ACF" w:rsidP="00892BA8">
      <w:pPr>
        <w:pStyle w:val="Standard"/>
        <w:spacing w:line="276" w:lineRule="auto"/>
        <w:jc w:val="both"/>
      </w:pPr>
      <w:r>
        <w:rPr>
          <w:noProof/>
        </w:rPr>
        <w:drawing>
          <wp:inline distT="0" distB="0" distL="0" distR="0">
            <wp:extent cx="5759450" cy="1500546"/>
            <wp:effectExtent l="1905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lum bright="-30000" contrast="40000"/>
                    </a:blip>
                    <a:srcRect/>
                    <a:stretch>
                      <a:fillRect/>
                    </a:stretch>
                  </pic:blipFill>
                  <pic:spPr bwMode="auto">
                    <a:xfrm>
                      <a:off x="0" y="0"/>
                      <a:ext cx="5759450" cy="1500546"/>
                    </a:xfrm>
                    <a:prstGeom prst="rect">
                      <a:avLst/>
                    </a:prstGeom>
                    <a:noFill/>
                    <a:ln w="9525">
                      <a:noFill/>
                      <a:miter lim="800000"/>
                      <a:headEnd/>
                      <a:tailEnd/>
                    </a:ln>
                  </pic:spPr>
                </pic:pic>
              </a:graphicData>
            </a:graphic>
          </wp:inline>
        </w:drawing>
      </w:r>
    </w:p>
    <w:p w:rsidR="00892BA8" w:rsidRDefault="00892BA8" w:rsidP="00892BA8">
      <w:pPr>
        <w:pStyle w:val="Standard"/>
        <w:spacing w:line="276" w:lineRule="auto"/>
        <w:jc w:val="both"/>
        <w:rPr>
          <w:b/>
          <w:bCs/>
        </w:rPr>
      </w:pPr>
      <w:r>
        <w:rPr>
          <w:b/>
          <w:bCs/>
        </w:rPr>
        <w:t>Odpowiedź:</w:t>
      </w:r>
    </w:p>
    <w:p w:rsidR="00076AB3" w:rsidRPr="00076AB3" w:rsidRDefault="00A73B70" w:rsidP="00892BA8">
      <w:pPr>
        <w:pStyle w:val="Standard"/>
        <w:spacing w:line="276" w:lineRule="auto"/>
        <w:jc w:val="both"/>
        <w:rPr>
          <w:color w:val="FF0000"/>
        </w:rPr>
      </w:pPr>
      <w:r>
        <w:rPr>
          <w:color w:val="FF0000"/>
        </w:rPr>
        <w:t>Zamawiający potwierdza, dane zawarte w zgłoszeniu są aktualne i wiążące.</w:t>
      </w:r>
    </w:p>
    <w:p w:rsidR="00A73B70" w:rsidRDefault="00A73B70" w:rsidP="00892BA8">
      <w:pPr>
        <w:pStyle w:val="Standard"/>
        <w:spacing w:line="276" w:lineRule="auto"/>
        <w:jc w:val="both"/>
        <w:rPr>
          <w:b/>
          <w:bCs/>
        </w:rPr>
      </w:pPr>
    </w:p>
    <w:p w:rsidR="00892BA8" w:rsidRDefault="00892BA8" w:rsidP="00892BA8">
      <w:pPr>
        <w:pStyle w:val="Standard"/>
        <w:spacing w:line="276" w:lineRule="auto"/>
        <w:jc w:val="both"/>
        <w:rPr>
          <w:b/>
          <w:bCs/>
        </w:rPr>
      </w:pPr>
      <w:r>
        <w:rPr>
          <w:b/>
          <w:bCs/>
        </w:rPr>
        <w:t xml:space="preserve">Pytanie </w:t>
      </w:r>
      <w:r w:rsidR="002F7D8E">
        <w:rPr>
          <w:b/>
          <w:bCs/>
        </w:rPr>
        <w:t>34</w:t>
      </w:r>
      <w:r>
        <w:rPr>
          <w:b/>
          <w:bCs/>
        </w:rPr>
        <w:t>.</w:t>
      </w:r>
    </w:p>
    <w:p w:rsidR="00892BA8" w:rsidRDefault="002F7D8E" w:rsidP="00892BA8">
      <w:pPr>
        <w:pStyle w:val="Standard"/>
        <w:spacing w:line="276" w:lineRule="auto"/>
        <w:jc w:val="both"/>
      </w:pPr>
      <w:r>
        <w:rPr>
          <w:noProof/>
        </w:rPr>
        <w:drawing>
          <wp:inline distT="0" distB="0" distL="0" distR="0">
            <wp:extent cx="5759450" cy="1167147"/>
            <wp:effectExtent l="1905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lum bright="-30000" contrast="40000"/>
                    </a:blip>
                    <a:srcRect/>
                    <a:stretch>
                      <a:fillRect/>
                    </a:stretch>
                  </pic:blipFill>
                  <pic:spPr bwMode="auto">
                    <a:xfrm>
                      <a:off x="0" y="0"/>
                      <a:ext cx="5759450" cy="1167147"/>
                    </a:xfrm>
                    <a:prstGeom prst="rect">
                      <a:avLst/>
                    </a:prstGeom>
                    <a:noFill/>
                    <a:ln w="9525">
                      <a:noFill/>
                      <a:miter lim="800000"/>
                      <a:headEnd/>
                      <a:tailEnd/>
                    </a:ln>
                  </pic:spPr>
                </pic:pic>
              </a:graphicData>
            </a:graphic>
          </wp:inline>
        </w:drawing>
      </w:r>
    </w:p>
    <w:p w:rsidR="002F7D8E" w:rsidRDefault="002F7D8E" w:rsidP="00892BA8">
      <w:pPr>
        <w:pStyle w:val="Standard"/>
        <w:spacing w:line="276" w:lineRule="auto"/>
        <w:jc w:val="both"/>
        <w:rPr>
          <w:b/>
          <w:bCs/>
        </w:rPr>
      </w:pPr>
      <w:r>
        <w:rPr>
          <w:b/>
          <w:bCs/>
          <w:noProof/>
        </w:rPr>
        <w:lastRenderedPageBreak/>
        <w:drawing>
          <wp:inline distT="0" distB="0" distL="0" distR="0">
            <wp:extent cx="5759450" cy="1833507"/>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lum bright="-30000" contrast="40000"/>
                    </a:blip>
                    <a:srcRect/>
                    <a:stretch>
                      <a:fillRect/>
                    </a:stretch>
                  </pic:blipFill>
                  <pic:spPr bwMode="auto">
                    <a:xfrm>
                      <a:off x="0" y="0"/>
                      <a:ext cx="5759450" cy="1833507"/>
                    </a:xfrm>
                    <a:prstGeom prst="rect">
                      <a:avLst/>
                    </a:prstGeom>
                    <a:noFill/>
                    <a:ln w="9525">
                      <a:noFill/>
                      <a:miter lim="800000"/>
                      <a:headEnd/>
                      <a:tailEnd/>
                    </a:ln>
                  </pic:spPr>
                </pic:pic>
              </a:graphicData>
            </a:graphic>
          </wp:inline>
        </w:drawing>
      </w:r>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pPr>
      <w:r>
        <w:rPr>
          <w:b/>
          <w:bCs/>
        </w:rPr>
        <w:t>Odpowiedź:</w:t>
      </w:r>
    </w:p>
    <w:p w:rsidR="00005844" w:rsidRPr="00005844" w:rsidRDefault="00005844" w:rsidP="00005844">
      <w:pPr>
        <w:rPr>
          <w:color w:val="FF0000"/>
        </w:rPr>
      </w:pPr>
      <w:r w:rsidRPr="00005844">
        <w:rPr>
          <w:color w:val="FF0000"/>
        </w:rPr>
        <w:t xml:space="preserve">Jak dla </w:t>
      </w:r>
      <w:proofErr w:type="spellStart"/>
      <w:r w:rsidRPr="00005844">
        <w:rPr>
          <w:color w:val="FF0000"/>
        </w:rPr>
        <w:t>pkt</w:t>
      </w:r>
      <w:proofErr w:type="spellEnd"/>
      <w:r w:rsidRPr="00005844">
        <w:rPr>
          <w:color w:val="FF0000"/>
        </w:rPr>
        <w:t xml:space="preserve"> 12 – 27</w:t>
      </w:r>
    </w:p>
    <w:p w:rsidR="00892BA8" w:rsidRDefault="00892BA8" w:rsidP="00892BA8">
      <w:pPr>
        <w:pStyle w:val="Standard"/>
        <w:spacing w:line="276" w:lineRule="auto"/>
        <w:jc w:val="both"/>
        <w:rPr>
          <w:b/>
          <w:bCs/>
        </w:rPr>
      </w:pPr>
      <w:r>
        <w:rPr>
          <w:b/>
          <w:bCs/>
        </w:rPr>
        <w:t xml:space="preserve">Pytanie </w:t>
      </w:r>
      <w:r w:rsidR="002F7D8E">
        <w:rPr>
          <w:b/>
          <w:bCs/>
        </w:rPr>
        <w:t>3</w:t>
      </w:r>
      <w:r>
        <w:rPr>
          <w:b/>
          <w:bCs/>
        </w:rPr>
        <w:t>5.</w:t>
      </w:r>
    </w:p>
    <w:p w:rsidR="00892BA8" w:rsidRDefault="002F7D8E" w:rsidP="00892BA8">
      <w:pPr>
        <w:pStyle w:val="Standard"/>
        <w:spacing w:line="276" w:lineRule="auto"/>
        <w:jc w:val="both"/>
      </w:pPr>
      <w:r>
        <w:rPr>
          <w:noProof/>
        </w:rPr>
        <w:drawing>
          <wp:inline distT="0" distB="0" distL="0" distR="0">
            <wp:extent cx="5759450" cy="2141059"/>
            <wp:effectExtent l="1905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lum bright="-30000" contrast="40000"/>
                    </a:blip>
                    <a:srcRect/>
                    <a:stretch>
                      <a:fillRect/>
                    </a:stretch>
                  </pic:blipFill>
                  <pic:spPr bwMode="auto">
                    <a:xfrm>
                      <a:off x="0" y="0"/>
                      <a:ext cx="5759450" cy="2141059"/>
                    </a:xfrm>
                    <a:prstGeom prst="rect">
                      <a:avLst/>
                    </a:prstGeom>
                    <a:noFill/>
                    <a:ln w="9525">
                      <a:noFill/>
                      <a:miter lim="800000"/>
                      <a:headEnd/>
                      <a:tailEnd/>
                    </a:ln>
                  </pic:spPr>
                </pic:pic>
              </a:graphicData>
            </a:graphic>
          </wp:inline>
        </w:drawing>
      </w:r>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pPr>
      <w:r>
        <w:rPr>
          <w:b/>
          <w:bCs/>
        </w:rPr>
        <w:t>Odpowiedź:</w:t>
      </w:r>
    </w:p>
    <w:p w:rsidR="0060350B" w:rsidRPr="00555419" w:rsidRDefault="00005844" w:rsidP="00555419">
      <w:pPr>
        <w:rPr>
          <w:color w:val="FF0000"/>
        </w:rPr>
      </w:pPr>
      <w:r w:rsidRPr="00005844">
        <w:rPr>
          <w:color w:val="FF0000"/>
        </w:rPr>
        <w:t xml:space="preserve">Jak dla </w:t>
      </w:r>
      <w:proofErr w:type="spellStart"/>
      <w:r w:rsidRPr="00005844">
        <w:rPr>
          <w:color w:val="FF0000"/>
        </w:rPr>
        <w:t>pkt</w:t>
      </w:r>
      <w:proofErr w:type="spellEnd"/>
      <w:r w:rsidRPr="00005844">
        <w:rPr>
          <w:color w:val="FF0000"/>
        </w:rPr>
        <w:t xml:space="preserve"> 12 – 27</w:t>
      </w:r>
    </w:p>
    <w:p w:rsidR="00892BA8" w:rsidRDefault="002F7D8E" w:rsidP="00892BA8">
      <w:pPr>
        <w:pStyle w:val="Standard"/>
        <w:spacing w:line="276" w:lineRule="auto"/>
        <w:jc w:val="both"/>
        <w:rPr>
          <w:b/>
          <w:bCs/>
        </w:rPr>
      </w:pPr>
      <w:r>
        <w:rPr>
          <w:b/>
          <w:bCs/>
        </w:rPr>
        <w:t>Pytanie 36</w:t>
      </w:r>
      <w:r w:rsidR="00892BA8">
        <w:rPr>
          <w:b/>
          <w:bCs/>
        </w:rPr>
        <w:t>.</w:t>
      </w:r>
    </w:p>
    <w:p w:rsidR="00892BA8" w:rsidRDefault="002F7D8E" w:rsidP="00892BA8">
      <w:pPr>
        <w:pStyle w:val="Standard"/>
        <w:spacing w:line="276" w:lineRule="auto"/>
        <w:jc w:val="both"/>
      </w:pPr>
      <w:r>
        <w:rPr>
          <w:noProof/>
        </w:rPr>
        <w:drawing>
          <wp:inline distT="0" distB="0" distL="0" distR="0">
            <wp:extent cx="5759450" cy="2003914"/>
            <wp:effectExtent l="1905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lum bright="-30000" contrast="40000"/>
                    </a:blip>
                    <a:srcRect/>
                    <a:stretch>
                      <a:fillRect/>
                    </a:stretch>
                  </pic:blipFill>
                  <pic:spPr bwMode="auto">
                    <a:xfrm>
                      <a:off x="0" y="0"/>
                      <a:ext cx="5759450" cy="2003914"/>
                    </a:xfrm>
                    <a:prstGeom prst="rect">
                      <a:avLst/>
                    </a:prstGeom>
                    <a:noFill/>
                    <a:ln w="9525">
                      <a:noFill/>
                      <a:miter lim="800000"/>
                      <a:headEnd/>
                      <a:tailEnd/>
                    </a:ln>
                  </pic:spPr>
                </pic:pic>
              </a:graphicData>
            </a:graphic>
          </wp:inline>
        </w:drawing>
      </w:r>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pPr>
      <w:r>
        <w:rPr>
          <w:b/>
          <w:bCs/>
        </w:rPr>
        <w:t>Odpowiedź:</w:t>
      </w:r>
    </w:p>
    <w:p w:rsidR="0060350B" w:rsidRDefault="004831FD" w:rsidP="00892BA8">
      <w:pPr>
        <w:pStyle w:val="Standard"/>
        <w:spacing w:line="276" w:lineRule="auto"/>
        <w:jc w:val="both"/>
        <w:rPr>
          <w:b/>
          <w:bCs/>
          <w:color w:val="FF0000"/>
        </w:rPr>
      </w:pPr>
      <w:r w:rsidRPr="004831FD">
        <w:rPr>
          <w:color w:val="FF0000"/>
        </w:rPr>
        <w:t>Wiążące są wartości podane w zgłoszeniach do Starostwa.</w:t>
      </w:r>
    </w:p>
    <w:p w:rsidR="004831FD" w:rsidRPr="004831FD" w:rsidRDefault="004831FD" w:rsidP="00892BA8">
      <w:pPr>
        <w:pStyle w:val="Standard"/>
        <w:spacing w:line="276" w:lineRule="auto"/>
        <w:jc w:val="both"/>
        <w:rPr>
          <w:b/>
          <w:bCs/>
          <w:color w:val="FF0000"/>
        </w:rPr>
      </w:pPr>
    </w:p>
    <w:p w:rsidR="00555419" w:rsidRDefault="00555419" w:rsidP="00892BA8">
      <w:pPr>
        <w:pStyle w:val="Standard"/>
        <w:spacing w:line="276" w:lineRule="auto"/>
        <w:jc w:val="both"/>
        <w:rPr>
          <w:b/>
          <w:bCs/>
        </w:rPr>
      </w:pPr>
    </w:p>
    <w:p w:rsidR="00555419" w:rsidRDefault="00555419" w:rsidP="00892BA8">
      <w:pPr>
        <w:pStyle w:val="Standard"/>
        <w:spacing w:line="276" w:lineRule="auto"/>
        <w:jc w:val="both"/>
        <w:rPr>
          <w:b/>
          <w:bCs/>
        </w:rPr>
      </w:pPr>
    </w:p>
    <w:p w:rsidR="00555419" w:rsidRDefault="00555419" w:rsidP="00892BA8">
      <w:pPr>
        <w:pStyle w:val="Standard"/>
        <w:spacing w:line="276" w:lineRule="auto"/>
        <w:jc w:val="both"/>
        <w:rPr>
          <w:b/>
          <w:bCs/>
        </w:rPr>
      </w:pPr>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rPr>
          <w:b/>
          <w:bCs/>
        </w:rPr>
      </w:pPr>
      <w:r>
        <w:rPr>
          <w:b/>
          <w:bCs/>
        </w:rPr>
        <w:lastRenderedPageBreak/>
        <w:t xml:space="preserve">Pytanie </w:t>
      </w:r>
      <w:r w:rsidR="002F7D8E">
        <w:rPr>
          <w:b/>
          <w:bCs/>
        </w:rPr>
        <w:t>37</w:t>
      </w:r>
      <w:r>
        <w:rPr>
          <w:b/>
          <w:bCs/>
        </w:rPr>
        <w:t>.</w:t>
      </w:r>
    </w:p>
    <w:p w:rsidR="00892BA8" w:rsidRDefault="002F7D8E" w:rsidP="00892BA8">
      <w:pPr>
        <w:pStyle w:val="Standard"/>
        <w:spacing w:line="276" w:lineRule="auto"/>
        <w:jc w:val="both"/>
      </w:pPr>
      <w:r>
        <w:rPr>
          <w:noProof/>
        </w:rPr>
        <w:drawing>
          <wp:inline distT="0" distB="0" distL="0" distR="0">
            <wp:extent cx="5759450" cy="1864462"/>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lum bright="-30000" contrast="40000"/>
                    </a:blip>
                    <a:srcRect/>
                    <a:stretch>
                      <a:fillRect/>
                    </a:stretch>
                  </pic:blipFill>
                  <pic:spPr bwMode="auto">
                    <a:xfrm>
                      <a:off x="0" y="0"/>
                      <a:ext cx="5759450" cy="1864462"/>
                    </a:xfrm>
                    <a:prstGeom prst="rect">
                      <a:avLst/>
                    </a:prstGeom>
                    <a:noFill/>
                    <a:ln w="9525">
                      <a:noFill/>
                      <a:miter lim="800000"/>
                      <a:headEnd/>
                      <a:tailEnd/>
                    </a:ln>
                  </pic:spPr>
                </pic:pic>
              </a:graphicData>
            </a:graphic>
          </wp:inline>
        </w:drawing>
      </w:r>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pPr>
      <w:r>
        <w:rPr>
          <w:b/>
          <w:bCs/>
        </w:rPr>
        <w:t>Odpowiedź:</w:t>
      </w:r>
    </w:p>
    <w:p w:rsidR="002F7D8E" w:rsidRPr="00076AB3" w:rsidRDefault="00076AB3" w:rsidP="004831FD">
      <w:pPr>
        <w:pStyle w:val="Standard"/>
        <w:jc w:val="both"/>
        <w:rPr>
          <w:b/>
          <w:bCs/>
          <w:color w:val="FF0000"/>
        </w:rPr>
      </w:pPr>
      <w:r w:rsidRPr="00076AB3">
        <w:rPr>
          <w:color w:val="FF0000"/>
        </w:rPr>
        <w:t>Zamawiający zgodnie z SIWZ wymaga spełnienia wymagań zawartych w normie PN EN 12566-3+A2:2013, potwierdzonych pełnym raportem z badań certyfikowanego laboratorium.</w:t>
      </w:r>
    </w:p>
    <w:p w:rsidR="002F7D8E" w:rsidRDefault="002F7D8E" w:rsidP="00892BA8">
      <w:pPr>
        <w:pStyle w:val="Standard"/>
        <w:spacing w:line="276" w:lineRule="auto"/>
        <w:jc w:val="both"/>
        <w:rPr>
          <w:b/>
          <w:bCs/>
        </w:rPr>
      </w:pPr>
    </w:p>
    <w:p w:rsidR="00892BA8" w:rsidRDefault="00892BA8" w:rsidP="00892BA8">
      <w:pPr>
        <w:pStyle w:val="Standard"/>
        <w:spacing w:line="276" w:lineRule="auto"/>
        <w:jc w:val="both"/>
        <w:rPr>
          <w:b/>
          <w:bCs/>
        </w:rPr>
      </w:pPr>
      <w:r>
        <w:rPr>
          <w:b/>
          <w:bCs/>
        </w:rPr>
        <w:t xml:space="preserve">Pytanie </w:t>
      </w:r>
      <w:r w:rsidR="009B4302">
        <w:rPr>
          <w:b/>
          <w:bCs/>
        </w:rPr>
        <w:t>38</w:t>
      </w:r>
      <w:r>
        <w:rPr>
          <w:b/>
          <w:bCs/>
        </w:rPr>
        <w:t>.</w:t>
      </w:r>
    </w:p>
    <w:p w:rsidR="00892BA8" w:rsidRDefault="009B4302" w:rsidP="00892BA8">
      <w:pPr>
        <w:pStyle w:val="Standard"/>
        <w:spacing w:line="276" w:lineRule="auto"/>
        <w:jc w:val="both"/>
      </w:pPr>
      <w:r>
        <w:rPr>
          <w:noProof/>
        </w:rPr>
        <w:drawing>
          <wp:inline distT="0" distB="0" distL="0" distR="0">
            <wp:extent cx="5759450" cy="859185"/>
            <wp:effectExtent l="19050" t="0" r="0" b="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lum bright="-30000" contrast="40000"/>
                    </a:blip>
                    <a:srcRect/>
                    <a:stretch>
                      <a:fillRect/>
                    </a:stretch>
                  </pic:blipFill>
                  <pic:spPr bwMode="auto">
                    <a:xfrm>
                      <a:off x="0" y="0"/>
                      <a:ext cx="5759450" cy="859185"/>
                    </a:xfrm>
                    <a:prstGeom prst="rect">
                      <a:avLst/>
                    </a:prstGeom>
                    <a:noFill/>
                    <a:ln w="9525">
                      <a:noFill/>
                      <a:miter lim="800000"/>
                      <a:headEnd/>
                      <a:tailEnd/>
                    </a:ln>
                  </pic:spPr>
                </pic:pic>
              </a:graphicData>
            </a:graphic>
          </wp:inline>
        </w:drawing>
      </w:r>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pPr>
      <w:r>
        <w:rPr>
          <w:b/>
          <w:bCs/>
        </w:rPr>
        <w:t>Odpowiedź:</w:t>
      </w:r>
    </w:p>
    <w:p w:rsidR="0060350B" w:rsidRDefault="00755B2D" w:rsidP="00892BA8">
      <w:pPr>
        <w:pStyle w:val="Standard"/>
        <w:spacing w:line="276" w:lineRule="auto"/>
        <w:jc w:val="both"/>
        <w:rPr>
          <w:color w:val="FF0000"/>
        </w:rPr>
      </w:pPr>
      <w:r w:rsidRPr="00755B2D">
        <w:rPr>
          <w:color w:val="FF0000"/>
        </w:rPr>
        <w:t xml:space="preserve">Zgodnie z </w:t>
      </w:r>
      <w:proofErr w:type="spellStart"/>
      <w:r w:rsidRPr="00755B2D">
        <w:rPr>
          <w:color w:val="FF0000"/>
        </w:rPr>
        <w:t>STWiOR</w:t>
      </w:r>
      <w:proofErr w:type="spellEnd"/>
      <w:r w:rsidRPr="00755B2D">
        <w:rPr>
          <w:color w:val="FF0000"/>
        </w:rPr>
        <w:t xml:space="preserve"> Zamawiający nie dopuszcza oczyszczalni ze sterowaniem</w:t>
      </w:r>
      <w:r>
        <w:rPr>
          <w:color w:val="FF0000"/>
        </w:rPr>
        <w:t>.</w:t>
      </w:r>
    </w:p>
    <w:p w:rsidR="004831FD" w:rsidRPr="004831FD" w:rsidRDefault="004831FD" w:rsidP="00892BA8">
      <w:pPr>
        <w:pStyle w:val="Standard"/>
        <w:spacing w:line="276" w:lineRule="auto"/>
        <w:jc w:val="both"/>
        <w:rPr>
          <w:color w:val="FF0000"/>
        </w:rPr>
      </w:pPr>
    </w:p>
    <w:p w:rsidR="00892BA8" w:rsidRDefault="00892BA8" w:rsidP="00892BA8">
      <w:pPr>
        <w:pStyle w:val="Standard"/>
        <w:spacing w:line="276" w:lineRule="auto"/>
        <w:jc w:val="both"/>
        <w:rPr>
          <w:b/>
          <w:bCs/>
        </w:rPr>
      </w:pPr>
      <w:r>
        <w:rPr>
          <w:b/>
          <w:bCs/>
        </w:rPr>
        <w:t xml:space="preserve">Pytanie </w:t>
      </w:r>
      <w:r w:rsidR="009B4302">
        <w:rPr>
          <w:b/>
          <w:bCs/>
        </w:rPr>
        <w:t>39</w:t>
      </w:r>
      <w:r>
        <w:rPr>
          <w:b/>
          <w:bCs/>
        </w:rPr>
        <w:t>.</w:t>
      </w:r>
    </w:p>
    <w:p w:rsidR="00892BA8" w:rsidRDefault="009B4302" w:rsidP="00892BA8">
      <w:pPr>
        <w:pStyle w:val="Standard"/>
        <w:spacing w:line="276" w:lineRule="auto"/>
        <w:jc w:val="both"/>
      </w:pPr>
      <w:r>
        <w:rPr>
          <w:noProof/>
        </w:rPr>
        <w:drawing>
          <wp:inline distT="0" distB="0" distL="0" distR="0">
            <wp:extent cx="5759450" cy="803470"/>
            <wp:effectExtent l="19050" t="0" r="0" b="0"/>
            <wp:docPr id="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lum bright="-30000" contrast="40000"/>
                    </a:blip>
                    <a:srcRect/>
                    <a:stretch>
                      <a:fillRect/>
                    </a:stretch>
                  </pic:blipFill>
                  <pic:spPr bwMode="auto">
                    <a:xfrm>
                      <a:off x="0" y="0"/>
                      <a:ext cx="5759450" cy="803470"/>
                    </a:xfrm>
                    <a:prstGeom prst="rect">
                      <a:avLst/>
                    </a:prstGeom>
                    <a:noFill/>
                    <a:ln w="9525">
                      <a:noFill/>
                      <a:miter lim="800000"/>
                      <a:headEnd/>
                      <a:tailEnd/>
                    </a:ln>
                  </pic:spPr>
                </pic:pic>
              </a:graphicData>
            </a:graphic>
          </wp:inline>
        </w:drawing>
      </w:r>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pPr>
      <w:r>
        <w:rPr>
          <w:b/>
          <w:bCs/>
        </w:rPr>
        <w:t>Odpowiedź:</w:t>
      </w:r>
    </w:p>
    <w:p w:rsidR="0060350B" w:rsidRPr="00755B2D" w:rsidRDefault="00755B2D" w:rsidP="00892BA8">
      <w:pPr>
        <w:pStyle w:val="Standard"/>
        <w:spacing w:line="276" w:lineRule="auto"/>
        <w:jc w:val="both"/>
        <w:rPr>
          <w:color w:val="FF0000"/>
        </w:rPr>
      </w:pPr>
      <w:r w:rsidRPr="00755B2D">
        <w:rPr>
          <w:color w:val="FF0000"/>
        </w:rPr>
        <w:t xml:space="preserve">Oczyszczalnie maja być zgodne z SZIWZ i </w:t>
      </w:r>
      <w:proofErr w:type="spellStart"/>
      <w:r w:rsidRPr="00755B2D">
        <w:rPr>
          <w:color w:val="FF0000"/>
        </w:rPr>
        <w:t>STWiOR</w:t>
      </w:r>
      <w:proofErr w:type="spellEnd"/>
    </w:p>
    <w:p w:rsidR="0060350B" w:rsidRDefault="0060350B" w:rsidP="00892BA8">
      <w:pPr>
        <w:pStyle w:val="Standard"/>
        <w:spacing w:line="276" w:lineRule="auto"/>
        <w:jc w:val="both"/>
        <w:rPr>
          <w:b/>
          <w:bCs/>
        </w:rPr>
      </w:pPr>
    </w:p>
    <w:p w:rsidR="00892BA8" w:rsidRDefault="009B4302" w:rsidP="00892BA8">
      <w:pPr>
        <w:pStyle w:val="Standard"/>
        <w:spacing w:line="276" w:lineRule="auto"/>
        <w:jc w:val="both"/>
        <w:rPr>
          <w:b/>
          <w:bCs/>
        </w:rPr>
      </w:pPr>
      <w:r>
        <w:rPr>
          <w:b/>
          <w:bCs/>
        </w:rPr>
        <w:t>Pytanie 40</w:t>
      </w:r>
      <w:r w:rsidR="00892BA8">
        <w:rPr>
          <w:b/>
          <w:bCs/>
        </w:rPr>
        <w:t>.</w:t>
      </w:r>
    </w:p>
    <w:p w:rsidR="00892BA8" w:rsidRPr="0060350B" w:rsidRDefault="009B4302" w:rsidP="0060350B">
      <w:pPr>
        <w:widowControl/>
        <w:tabs>
          <w:tab w:val="left" w:pos="1281"/>
        </w:tabs>
        <w:autoSpaceDN/>
        <w:spacing w:after="0" w:line="240" w:lineRule="auto"/>
        <w:jc w:val="both"/>
        <w:textAlignment w:val="auto"/>
        <w:rPr>
          <w:rFonts w:eastAsia="Arial"/>
          <w:sz w:val="24"/>
        </w:rPr>
      </w:pPr>
      <w:r w:rsidRPr="009B4302">
        <w:rPr>
          <w:rFonts w:eastAsia="Arial"/>
          <w:sz w:val="24"/>
        </w:rPr>
        <w:t>Czy Zamawiający będzie wymagał zgodnie z zapisami w SIWZ spełnienia wszystkich wymogów dotyczących dostarczonych urządzeń i materiałów zgodnie z wymag</w:t>
      </w:r>
      <w:r w:rsidRPr="009B4302">
        <w:rPr>
          <w:rFonts w:eastAsia="Arial"/>
          <w:sz w:val="24"/>
        </w:rPr>
        <w:t>a</w:t>
      </w:r>
      <w:r w:rsidRPr="009B4302">
        <w:rPr>
          <w:rFonts w:eastAsia="Arial"/>
          <w:sz w:val="24"/>
        </w:rPr>
        <w:t xml:space="preserve">niami Normy 12566-3:2005+A2 oraz </w:t>
      </w:r>
      <w:proofErr w:type="spellStart"/>
      <w:r w:rsidRPr="009B4302">
        <w:rPr>
          <w:rFonts w:eastAsia="Arial"/>
          <w:sz w:val="24"/>
        </w:rPr>
        <w:t>Rozp</w:t>
      </w:r>
      <w:proofErr w:type="spellEnd"/>
      <w:r w:rsidRPr="009B4302">
        <w:rPr>
          <w:rFonts w:eastAsia="Arial"/>
          <w:sz w:val="24"/>
        </w:rPr>
        <w:t>. 305 z 09.03.2011r Parlamentu Europejskiego Rozdział II sporządzonego na podstawie raportów z badań w laboratorium notyfikowanym Deklaracji Właściwości Użytkowych. Czy Zamawiający będzie wymagał tego dok</w:t>
      </w:r>
      <w:r w:rsidRPr="009B4302">
        <w:rPr>
          <w:rFonts w:eastAsia="Arial"/>
          <w:sz w:val="24"/>
        </w:rPr>
        <w:t>u</w:t>
      </w:r>
      <w:r w:rsidRPr="009B4302">
        <w:rPr>
          <w:rFonts w:eastAsia="Arial"/>
          <w:sz w:val="24"/>
        </w:rPr>
        <w:t>mentu?</w:t>
      </w:r>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rPr>
          <w:b/>
          <w:bCs/>
        </w:rPr>
      </w:pPr>
      <w:r>
        <w:rPr>
          <w:b/>
          <w:bCs/>
        </w:rPr>
        <w:t>Odpowiedź:</w:t>
      </w:r>
    </w:p>
    <w:p w:rsidR="0060350B" w:rsidRPr="00076AB3" w:rsidRDefault="0060350B" w:rsidP="0060350B">
      <w:pPr>
        <w:pStyle w:val="Standard"/>
        <w:jc w:val="both"/>
        <w:rPr>
          <w:b/>
          <w:bCs/>
          <w:color w:val="FF0000"/>
        </w:rPr>
      </w:pPr>
      <w:r w:rsidRPr="00076AB3">
        <w:rPr>
          <w:color w:val="FF0000"/>
        </w:rPr>
        <w:t>Zamawiający zgodnie z SIWZ wymaga spełnienia wymagań zawartych w normie PN EN 12566-3+A2:2013, potwierdzonych pełnym raportem z badań certyfikowanego laboratorium.</w:t>
      </w:r>
    </w:p>
    <w:p w:rsidR="0060350B" w:rsidRDefault="0060350B" w:rsidP="00892BA8">
      <w:pPr>
        <w:pStyle w:val="Standard"/>
        <w:spacing w:line="276" w:lineRule="auto"/>
        <w:jc w:val="both"/>
      </w:pPr>
    </w:p>
    <w:p w:rsidR="00892BA8" w:rsidRDefault="00892BA8" w:rsidP="00892BA8">
      <w:pPr>
        <w:pStyle w:val="Standard"/>
        <w:spacing w:line="276" w:lineRule="auto"/>
        <w:jc w:val="both"/>
        <w:rPr>
          <w:b/>
          <w:bCs/>
        </w:rPr>
      </w:pPr>
      <w:r>
        <w:rPr>
          <w:b/>
          <w:bCs/>
        </w:rPr>
        <w:t xml:space="preserve">Pytanie </w:t>
      </w:r>
      <w:r w:rsidR="009B4302">
        <w:rPr>
          <w:b/>
          <w:bCs/>
        </w:rPr>
        <w:t>41</w:t>
      </w:r>
      <w:r>
        <w:rPr>
          <w:b/>
          <w:bCs/>
        </w:rPr>
        <w:t>.</w:t>
      </w:r>
    </w:p>
    <w:p w:rsidR="009B4302" w:rsidRPr="009B4302" w:rsidRDefault="009B4302" w:rsidP="009B4302">
      <w:pPr>
        <w:widowControl/>
        <w:tabs>
          <w:tab w:val="left" w:pos="1281"/>
        </w:tabs>
        <w:autoSpaceDN/>
        <w:spacing w:after="0" w:line="240" w:lineRule="auto"/>
        <w:ind w:right="181"/>
        <w:jc w:val="both"/>
        <w:textAlignment w:val="auto"/>
        <w:rPr>
          <w:rFonts w:eastAsia="Arial"/>
          <w:sz w:val="24"/>
        </w:rPr>
      </w:pPr>
      <w:r w:rsidRPr="009B4302">
        <w:rPr>
          <w:rFonts w:eastAsia="Arial"/>
          <w:sz w:val="24"/>
        </w:rPr>
        <w:t xml:space="preserve">W Deklaracjach </w:t>
      </w:r>
      <w:proofErr w:type="spellStart"/>
      <w:r w:rsidRPr="009B4302">
        <w:rPr>
          <w:rFonts w:eastAsia="Arial"/>
          <w:sz w:val="24"/>
        </w:rPr>
        <w:t>Właściowści</w:t>
      </w:r>
      <w:proofErr w:type="spellEnd"/>
      <w:r w:rsidRPr="009B4302">
        <w:rPr>
          <w:rFonts w:eastAsia="Arial"/>
          <w:sz w:val="24"/>
        </w:rPr>
        <w:t xml:space="preserve"> Użytkowych niektórzy producenci powołując się na te same raporty z badań podają różne dane w zależności od wymogów Z</w:t>
      </w:r>
      <w:r w:rsidRPr="009B4302">
        <w:rPr>
          <w:rFonts w:eastAsia="Arial"/>
          <w:sz w:val="24"/>
        </w:rPr>
        <w:t>a</w:t>
      </w:r>
      <w:r w:rsidRPr="009B4302">
        <w:rPr>
          <w:rFonts w:eastAsia="Arial"/>
          <w:sz w:val="24"/>
        </w:rPr>
        <w:t xml:space="preserve">mawiającego. Czy zatem </w:t>
      </w:r>
      <w:r w:rsidRPr="009B4302">
        <w:rPr>
          <w:rFonts w:eastAsia="Arial"/>
          <w:sz w:val="24"/>
        </w:rPr>
        <w:lastRenderedPageBreak/>
        <w:t>aby ustrzec Gminę przed utratą funduszy unijnych Zamawiający będzie żądał raportów z badań na właściwości określone w Tabeli 2 oraz w Tabeli B.2 zgodnie z wymaganiami Normy 12566-3:2005+A2 określonej w Tabeli ZA.1 oraz Deklaracji dotyczącej oznakowania CE zgodnie z wymogami zawartymi w rozdziale ZA.3 ww. normy?</w:t>
      </w:r>
    </w:p>
    <w:p w:rsidR="00892BA8" w:rsidRDefault="00892BA8" w:rsidP="00892BA8">
      <w:pPr>
        <w:pStyle w:val="Standard"/>
        <w:spacing w:line="276" w:lineRule="auto"/>
        <w:jc w:val="both"/>
      </w:pPr>
    </w:p>
    <w:p w:rsidR="00892BA8" w:rsidRDefault="00892BA8" w:rsidP="00892BA8">
      <w:pPr>
        <w:pStyle w:val="Standard"/>
        <w:spacing w:line="276" w:lineRule="auto"/>
        <w:jc w:val="both"/>
        <w:rPr>
          <w:b/>
          <w:bCs/>
        </w:rPr>
      </w:pPr>
      <w:r>
        <w:rPr>
          <w:b/>
          <w:bCs/>
        </w:rPr>
        <w:t>Odpowiedź:</w:t>
      </w:r>
    </w:p>
    <w:p w:rsidR="0060350B" w:rsidRPr="00AE032A" w:rsidRDefault="0060350B" w:rsidP="005348C4">
      <w:pPr>
        <w:spacing w:after="0" w:line="240" w:lineRule="auto"/>
        <w:jc w:val="both"/>
        <w:rPr>
          <w:color w:val="FF0000"/>
          <w:sz w:val="24"/>
          <w:szCs w:val="24"/>
          <w:lang w:eastAsia="en-US"/>
        </w:rPr>
      </w:pPr>
      <w:r w:rsidRPr="00AE032A">
        <w:rPr>
          <w:color w:val="FF0000"/>
          <w:sz w:val="24"/>
          <w:szCs w:val="24"/>
          <w:lang w:eastAsia="en-US"/>
        </w:rPr>
        <w:t>Zamawiający nie wymaga załączenia do oferty raportu z badań przez notyfikowane laboratorium.</w:t>
      </w:r>
    </w:p>
    <w:p w:rsidR="0060350B" w:rsidRDefault="0060350B" w:rsidP="005348C4">
      <w:pPr>
        <w:pStyle w:val="Standard"/>
        <w:jc w:val="both"/>
        <w:rPr>
          <w:rFonts w:eastAsia="Helvetica"/>
          <w:color w:val="FF0000"/>
        </w:rPr>
      </w:pPr>
      <w:r w:rsidRPr="00AE032A">
        <w:rPr>
          <w:color w:val="FF0000"/>
          <w:lang w:eastAsia="en-US"/>
        </w:rPr>
        <w:t>Oferent na własną odpowiedzialność podpisuje ofertę, w której oświadcza, że oferowane oczyszczalnie ścieków spełniają wymagania normy</w:t>
      </w:r>
      <w:r w:rsidRPr="00AE032A">
        <w:rPr>
          <w:b/>
          <w:color w:val="FF0000"/>
        </w:rPr>
        <w:t xml:space="preserve"> </w:t>
      </w:r>
      <w:r w:rsidRPr="00AE032A">
        <w:rPr>
          <w:color w:val="FF0000"/>
        </w:rPr>
        <w:t xml:space="preserve">PN-EN 12566-3+A2:2013 i zostały przebadane </w:t>
      </w:r>
      <w:r>
        <w:rPr>
          <w:color w:val="FF0000"/>
        </w:rPr>
        <w:t xml:space="preserve"> </w:t>
      </w:r>
      <w:r w:rsidRPr="00AE032A">
        <w:rPr>
          <w:color w:val="FF0000"/>
        </w:rPr>
        <w:t>w notyfikowanym laboratorium zgodnie ze specyfikacją techniczną oczyszczalni załączoną do badań. Wykonawca ma przedstawić pełen raport z badań zgodnie z zapisami § 10  umowy w dniu odbioru końcowego robót, w przypadku oszustwa i poświadczenia nieprawdy sprawa zostanie przekazana odpowiednim organom państwowym.</w:t>
      </w:r>
      <w:r w:rsidRPr="00AE032A">
        <w:rPr>
          <w:rFonts w:eastAsia="Helvetica"/>
          <w:color w:val="FF0000"/>
        </w:rPr>
        <w:t xml:space="preserve"> Wykonawca musi mieć świadomość że zaoferowane przez niego oczyszczalnie zgodnie z dokumentacją przetargową muszą spełniać wymagania wyżej wymienionej normy</w:t>
      </w:r>
      <w:r>
        <w:rPr>
          <w:rFonts w:eastAsia="Helvetica"/>
          <w:color w:val="FF0000"/>
        </w:rPr>
        <w:t>.</w:t>
      </w:r>
    </w:p>
    <w:p w:rsidR="0060350B" w:rsidRPr="00076AB3" w:rsidRDefault="0060350B" w:rsidP="005348C4">
      <w:pPr>
        <w:pStyle w:val="Standard"/>
        <w:jc w:val="both"/>
        <w:rPr>
          <w:b/>
          <w:bCs/>
          <w:color w:val="FF0000"/>
        </w:rPr>
      </w:pPr>
      <w:r w:rsidRPr="00076AB3">
        <w:rPr>
          <w:color w:val="FF0000"/>
        </w:rPr>
        <w:t>Zamawiający zgodnie z SIWZ wymaga spełnienia wymagań zawartych w normie PN EN 12566-3+A2:2013, potwierdzonych pełnym raportem z badań certyfikowanego laboratorium.</w:t>
      </w:r>
    </w:p>
    <w:p w:rsidR="0060350B" w:rsidRDefault="0060350B" w:rsidP="0060350B">
      <w:pPr>
        <w:pStyle w:val="Standard"/>
        <w:spacing w:line="276" w:lineRule="auto"/>
        <w:jc w:val="both"/>
      </w:pPr>
    </w:p>
    <w:p w:rsidR="00892BA8" w:rsidRDefault="00892BA8" w:rsidP="00892BA8">
      <w:pPr>
        <w:pStyle w:val="Standard"/>
        <w:spacing w:line="276" w:lineRule="auto"/>
        <w:jc w:val="both"/>
        <w:rPr>
          <w:b/>
          <w:bCs/>
        </w:rPr>
      </w:pPr>
      <w:r>
        <w:rPr>
          <w:b/>
          <w:bCs/>
        </w:rPr>
        <w:t xml:space="preserve">Pytanie </w:t>
      </w:r>
      <w:r w:rsidR="009B4302">
        <w:rPr>
          <w:b/>
          <w:bCs/>
        </w:rPr>
        <w:t>42</w:t>
      </w:r>
      <w:r>
        <w:rPr>
          <w:b/>
          <w:bCs/>
        </w:rPr>
        <w:t>.</w:t>
      </w:r>
    </w:p>
    <w:p w:rsidR="00892BA8" w:rsidRPr="0060350B" w:rsidRDefault="009B4302" w:rsidP="0060350B">
      <w:pPr>
        <w:widowControl/>
        <w:tabs>
          <w:tab w:val="left" w:pos="1281"/>
        </w:tabs>
        <w:autoSpaceDN/>
        <w:spacing w:after="0" w:line="240" w:lineRule="auto"/>
        <w:ind w:right="159"/>
        <w:jc w:val="both"/>
        <w:textAlignment w:val="auto"/>
        <w:rPr>
          <w:rFonts w:eastAsia="Arial"/>
          <w:sz w:val="24"/>
        </w:rPr>
      </w:pPr>
      <w:r w:rsidRPr="009B4302">
        <w:rPr>
          <w:rFonts w:eastAsia="Arial"/>
          <w:sz w:val="24"/>
        </w:rPr>
        <w:t>Zapisy w SIWZ są bardzo liberalne. W związku ze skargą do KE jednego z producentów oczyszczalni przydomowych, że samorządy w Polsce nie przestrzegają wymogów zapisanych w Normie 12566-3:2005+A2 wykorzystując dotacje unijne należy oczekiwać na wnikliwe kontrolę wydawanych pieniędzy z dotacji unijnych w Polce. Czy w przypadku zakwestionowania prawidłow</w:t>
      </w:r>
      <w:r w:rsidRPr="009B4302">
        <w:rPr>
          <w:rFonts w:eastAsia="Arial"/>
          <w:sz w:val="24"/>
        </w:rPr>
        <w:t>o</w:t>
      </w:r>
      <w:r w:rsidRPr="009B4302">
        <w:rPr>
          <w:rFonts w:eastAsia="Arial"/>
          <w:sz w:val="24"/>
        </w:rPr>
        <w:t>ści wydanych dotacji unijnych zakwestionowaną kwotę Pan Wójt zwróci z własnych funduszy nie obciążając funduszy Gminy? Czy swoimi działaniami przyczyni się aby do takiej sytuacji nie doszło żądając dokumentów zapobiegającym nadużyciom?</w:t>
      </w:r>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rPr>
          <w:b/>
          <w:bCs/>
        </w:rPr>
      </w:pPr>
      <w:r>
        <w:rPr>
          <w:b/>
          <w:bCs/>
        </w:rPr>
        <w:t>Odpowiedź:</w:t>
      </w:r>
    </w:p>
    <w:p w:rsidR="0060350B" w:rsidRPr="00076AB3" w:rsidRDefault="0060350B" w:rsidP="0060350B">
      <w:pPr>
        <w:pStyle w:val="Standard"/>
        <w:jc w:val="both"/>
        <w:rPr>
          <w:b/>
          <w:bCs/>
          <w:color w:val="FF0000"/>
        </w:rPr>
      </w:pPr>
      <w:r w:rsidRPr="00076AB3">
        <w:rPr>
          <w:color w:val="FF0000"/>
        </w:rPr>
        <w:t>Zamawiający zgodnie z SIWZ wymaga spełnienia wymagań zawartych w normie PN EN 12566-3+A2:2013, potwierdzonych pełnym raportem z badań certyfikowanego laboratorium.</w:t>
      </w:r>
    </w:p>
    <w:p w:rsidR="0060350B" w:rsidRPr="0060350B" w:rsidRDefault="0060350B" w:rsidP="005348C4">
      <w:pPr>
        <w:pStyle w:val="Standard"/>
        <w:jc w:val="both"/>
        <w:rPr>
          <w:rFonts w:eastAsia="Helvetica"/>
          <w:color w:val="FF0000"/>
        </w:rPr>
      </w:pPr>
      <w:r w:rsidRPr="00AE032A">
        <w:rPr>
          <w:color w:val="FF0000"/>
          <w:lang w:eastAsia="en-US"/>
        </w:rPr>
        <w:t>Oferent na własną odpowiedzialność podpisuje ofertę, w której oświadcza, że oferowane oczyszczalnie ścieków spełniają wymagania normy</w:t>
      </w:r>
      <w:r w:rsidRPr="00AE032A">
        <w:rPr>
          <w:b/>
          <w:color w:val="FF0000"/>
        </w:rPr>
        <w:t xml:space="preserve"> </w:t>
      </w:r>
      <w:r w:rsidRPr="00AE032A">
        <w:rPr>
          <w:color w:val="FF0000"/>
        </w:rPr>
        <w:t xml:space="preserve">PN-EN 12566-3+A2:2013 i zostały przebadane </w:t>
      </w:r>
      <w:r>
        <w:rPr>
          <w:color w:val="FF0000"/>
        </w:rPr>
        <w:t xml:space="preserve"> </w:t>
      </w:r>
      <w:r w:rsidRPr="00AE032A">
        <w:rPr>
          <w:color w:val="FF0000"/>
        </w:rPr>
        <w:t>w notyfikowanym laboratorium zgodnie ze specyfikacją techniczną oczyszczalni załączoną do badań. Wykonawca ma przedstawić pełen raport z badań zgodnie z zapisami § 10  umowy w dniu odbioru końcowego robót, w przypadku oszustwa i poświadczenia nieprawdy sprawa zostanie przekazana odpowiednim organom państwowym.</w:t>
      </w:r>
      <w:r w:rsidRPr="00AE032A">
        <w:rPr>
          <w:rFonts w:eastAsia="Helvetica"/>
          <w:color w:val="FF0000"/>
        </w:rPr>
        <w:t xml:space="preserve"> Wykonawca musi mieć świadomość że zaoferowane przez niego oczyszczalnie zgodnie z dokumentacją przetargową muszą spełniać wymagania wyżej wymienionej normy</w:t>
      </w:r>
      <w:r>
        <w:rPr>
          <w:rFonts w:eastAsia="Helvetica"/>
          <w:color w:val="FF0000"/>
        </w:rPr>
        <w:t>.</w:t>
      </w:r>
      <w:r w:rsidR="005348C4">
        <w:rPr>
          <w:rFonts w:eastAsia="Helvetica"/>
          <w:color w:val="FF0000"/>
        </w:rPr>
        <w:t xml:space="preserve"> </w:t>
      </w:r>
      <w:r w:rsidR="005348C4" w:rsidRPr="005348C4">
        <w:rPr>
          <w:rFonts w:eastAsia="Helvetica"/>
          <w:color w:val="FF0000"/>
        </w:rPr>
        <w:t>Wykonawcy mają obowiązek wykonać przedmiot zamówienia zgodnie ze specyfikacją techniczną załączoną do SIWZ i dokumentacją projektową</w:t>
      </w:r>
    </w:p>
    <w:p w:rsidR="0060350B" w:rsidRDefault="0060350B" w:rsidP="00892BA8">
      <w:pPr>
        <w:pStyle w:val="Standard"/>
        <w:spacing w:line="276" w:lineRule="auto"/>
        <w:jc w:val="both"/>
      </w:pPr>
    </w:p>
    <w:p w:rsidR="00892BA8" w:rsidRDefault="00892BA8" w:rsidP="00892BA8">
      <w:pPr>
        <w:pStyle w:val="Standard"/>
        <w:spacing w:line="276" w:lineRule="auto"/>
        <w:jc w:val="both"/>
        <w:rPr>
          <w:b/>
          <w:bCs/>
        </w:rPr>
      </w:pPr>
      <w:r>
        <w:rPr>
          <w:b/>
          <w:bCs/>
        </w:rPr>
        <w:t xml:space="preserve">Pytanie </w:t>
      </w:r>
      <w:r w:rsidR="00EC52F7">
        <w:rPr>
          <w:b/>
          <w:bCs/>
        </w:rPr>
        <w:t>43</w:t>
      </w:r>
      <w:r>
        <w:rPr>
          <w:b/>
          <w:bCs/>
        </w:rPr>
        <w:t>.</w:t>
      </w:r>
    </w:p>
    <w:p w:rsidR="00892BA8" w:rsidRPr="00EC52F7" w:rsidRDefault="00EC52F7" w:rsidP="00EC52F7">
      <w:pPr>
        <w:pStyle w:val="Standard"/>
        <w:jc w:val="both"/>
        <w:rPr>
          <w:rFonts w:eastAsia="Arial"/>
          <w:szCs w:val="22"/>
        </w:rPr>
      </w:pPr>
      <w:r w:rsidRPr="00EC52F7">
        <w:rPr>
          <w:rFonts w:eastAsia="Arial"/>
          <w:szCs w:val="22"/>
        </w:rPr>
        <w:t xml:space="preserve">Czy Zamawiający wbrew orzeczeniom KIO wyroki: KIO 452/11, 399/11, KIO 100/12 dopuści do utajnienia raportów z badań w laboratoriach notyfikowanych. Są to dokumenty na podstawie których Zamawiający będzie oceniał zgodność oferowanych oczyszczalni z Normą 12566-3:2005+A2. A działania Zamawiającego zgodnie z </w:t>
      </w:r>
      <w:proofErr w:type="spellStart"/>
      <w:r w:rsidRPr="00EC52F7">
        <w:rPr>
          <w:rFonts w:eastAsia="Arial"/>
          <w:szCs w:val="22"/>
        </w:rPr>
        <w:t>Pzp</w:t>
      </w:r>
      <w:proofErr w:type="spellEnd"/>
      <w:r w:rsidRPr="00EC52F7">
        <w:rPr>
          <w:rFonts w:eastAsia="Arial"/>
          <w:szCs w:val="22"/>
        </w:rPr>
        <w:t xml:space="preserve"> powinny być jawne. Nieuzasadnione utajnienie dokumentów jest rażącym naruszeniem </w:t>
      </w:r>
      <w:proofErr w:type="spellStart"/>
      <w:r w:rsidRPr="00EC52F7">
        <w:rPr>
          <w:rFonts w:eastAsia="Arial"/>
          <w:szCs w:val="22"/>
        </w:rPr>
        <w:t>art</w:t>
      </w:r>
      <w:proofErr w:type="spellEnd"/>
      <w:r w:rsidRPr="00EC52F7">
        <w:rPr>
          <w:rFonts w:eastAsia="Arial"/>
          <w:szCs w:val="22"/>
        </w:rPr>
        <w:t xml:space="preserve"> 7 ust 1 ustawy </w:t>
      </w:r>
      <w:proofErr w:type="spellStart"/>
      <w:r w:rsidRPr="00EC52F7">
        <w:rPr>
          <w:rFonts w:eastAsia="Arial"/>
          <w:szCs w:val="22"/>
        </w:rPr>
        <w:t>Pzp</w:t>
      </w:r>
      <w:proofErr w:type="spellEnd"/>
      <w:r w:rsidRPr="00EC52F7">
        <w:rPr>
          <w:rFonts w:eastAsia="Arial"/>
          <w:szCs w:val="22"/>
        </w:rPr>
        <w:t xml:space="preserve">. Co powinno skutkować odrzuceniem na </w:t>
      </w:r>
      <w:proofErr w:type="spellStart"/>
      <w:r w:rsidRPr="00EC52F7">
        <w:rPr>
          <w:rFonts w:eastAsia="Arial"/>
          <w:szCs w:val="22"/>
        </w:rPr>
        <w:t>podst</w:t>
      </w:r>
      <w:proofErr w:type="spellEnd"/>
      <w:r w:rsidRPr="00EC52F7">
        <w:rPr>
          <w:rFonts w:eastAsia="Arial"/>
          <w:szCs w:val="22"/>
        </w:rPr>
        <w:t xml:space="preserve"> </w:t>
      </w:r>
      <w:proofErr w:type="spellStart"/>
      <w:r w:rsidRPr="00EC52F7">
        <w:rPr>
          <w:rFonts w:eastAsia="Arial"/>
          <w:szCs w:val="22"/>
        </w:rPr>
        <w:t>art</w:t>
      </w:r>
      <w:proofErr w:type="spellEnd"/>
      <w:r w:rsidRPr="00EC52F7">
        <w:rPr>
          <w:rFonts w:eastAsia="Arial"/>
          <w:szCs w:val="22"/>
        </w:rPr>
        <w:t xml:space="preserve"> 89 ust 1 </w:t>
      </w:r>
      <w:proofErr w:type="spellStart"/>
      <w:r w:rsidRPr="00EC52F7">
        <w:rPr>
          <w:rFonts w:eastAsia="Arial"/>
          <w:szCs w:val="22"/>
        </w:rPr>
        <w:t>pkt</w:t>
      </w:r>
      <w:proofErr w:type="spellEnd"/>
      <w:r w:rsidRPr="00EC52F7">
        <w:rPr>
          <w:rFonts w:eastAsia="Arial"/>
          <w:szCs w:val="22"/>
        </w:rPr>
        <w:t xml:space="preserve"> 1 ustawy </w:t>
      </w:r>
      <w:proofErr w:type="spellStart"/>
      <w:r w:rsidRPr="00EC52F7">
        <w:rPr>
          <w:rFonts w:eastAsia="Arial"/>
          <w:szCs w:val="22"/>
        </w:rPr>
        <w:t>Pzp</w:t>
      </w:r>
      <w:proofErr w:type="spellEnd"/>
    </w:p>
    <w:p w:rsidR="00555419" w:rsidRDefault="00555419" w:rsidP="00892BA8">
      <w:pPr>
        <w:pStyle w:val="Standard"/>
        <w:spacing w:line="276" w:lineRule="auto"/>
        <w:jc w:val="both"/>
        <w:rPr>
          <w:b/>
          <w:bCs/>
        </w:rPr>
      </w:pPr>
    </w:p>
    <w:p w:rsidR="00892BA8" w:rsidRDefault="00892BA8" w:rsidP="00892BA8">
      <w:pPr>
        <w:pStyle w:val="Standard"/>
        <w:spacing w:line="276" w:lineRule="auto"/>
        <w:jc w:val="both"/>
      </w:pPr>
      <w:r>
        <w:rPr>
          <w:b/>
          <w:bCs/>
        </w:rPr>
        <w:t>Odpowiedź:</w:t>
      </w:r>
    </w:p>
    <w:p w:rsidR="00333542" w:rsidRDefault="00333542" w:rsidP="00333542">
      <w:pPr>
        <w:pStyle w:val="Standard"/>
        <w:jc w:val="both"/>
        <w:rPr>
          <w:color w:val="FF0000"/>
        </w:rPr>
      </w:pPr>
      <w:r>
        <w:rPr>
          <w:color w:val="FF0000"/>
        </w:rPr>
        <w:lastRenderedPageBreak/>
        <w:t xml:space="preserve">Na etapie składania ofert Zamawiający nie wymaga </w:t>
      </w:r>
      <w:r w:rsidR="0071585A">
        <w:rPr>
          <w:color w:val="FF0000"/>
        </w:rPr>
        <w:t>dołączenia raportów oraz protokołów              z badań.</w:t>
      </w:r>
    </w:p>
    <w:p w:rsidR="00333542" w:rsidRPr="00333542" w:rsidRDefault="00333542" w:rsidP="00333542">
      <w:pPr>
        <w:pStyle w:val="Standard"/>
        <w:jc w:val="both"/>
        <w:rPr>
          <w:color w:val="FF0000"/>
        </w:rPr>
      </w:pPr>
      <w:r w:rsidRPr="00333542">
        <w:rPr>
          <w:color w:val="FF0000"/>
        </w:rPr>
        <w:t xml:space="preserve">Obowiązkiem Zamawiającego jest ocena zastrzeżenia w świetle konkretnych okoliczności, w których zostało ono złożone. Prawo nie przewiduje automatycznej negacji stosownych oświadczeń wykonawców. Zgodnie z obowiązującymi przepisami zastrzeżenie może dotyczyć dokumentów mających wpływ na badanie i ocenę ofert (dokumenty przedmiotowe i podmiotowe). </w:t>
      </w:r>
    </w:p>
    <w:p w:rsidR="00333542" w:rsidRPr="00333542" w:rsidRDefault="00333542" w:rsidP="00333542">
      <w:pPr>
        <w:pStyle w:val="Standard"/>
        <w:jc w:val="both"/>
        <w:rPr>
          <w:color w:val="FF0000"/>
        </w:rPr>
      </w:pPr>
      <w:r w:rsidRPr="00333542">
        <w:rPr>
          <w:color w:val="FF0000"/>
        </w:rPr>
        <w:t>W przypadku utajnienia części oferty jako tajemnicy przedsiębiorstwa, zamawiający zbada, czy jest ono zasadne i w tym zakresie wystąpi do wykonawcy z prośbą o wyjaśnienia (Wyrok Krajowej Izby Odwoławczej z 2012-01-18, KIO 59/12). Obowiązkiem zamawiającego jest przeprowadzenie indywidualnego badania oferty w każdym przypadku wystąpienia w niej informacji oznaczonych jako tajemnica przedsiębiorstwa. Zastrzeżenie zakazu udostępniania informacji dokonane przez wykonawcę staje się skuteczne dopiero w sytuacji, gdy zamawiający w wyniku przeprowadzonego odpowiedniego badania przesądzi, że zastrzeżone informacje mają charakter tajemnicy przedsiębiorstwa w rozumieniu przepisów o zwalczaniu nieuczciwej konkurencji. Badanie to powinno polegać na wszechstronnej analizie zarówno treści zawartych w zastrzeżonych dokumentach, jak i okoliczności towarzyszących zastrzeżeniu tajemnicy przedsiębiorstwa. Nie może to być badanie bezkrytyczne, powinno być zatem poparte uzyskanymi od wykonawcy dowodami, iż w istocie zastrzeżenie dotyczy tajemnicy przedsiębiorstwa, a nie jest np. czynione w celu ograniczenia konkurentom wglądu do oferty i jej weryfikacji (Wyrok Krajowej Izby Odwoławczej z 2011-07-01, KIO 1308/11). Tajemnica przedsiębiorcy w toku postępowania o udzielenie zamówienia publicznego nie może dotyczyć podstawowych parametrów technicznych oferowanych urządzeń (np. posiadanie certyfikatów). Na ich podstawie bowiem dochodzi do oceny, czy spełniają one warunki zawarte w SIWZ (Wyrok Krajowej Izby Odwoławczej z 2011-01-14, KIO 2817/10). Jeżeli przedmiot zamówienia został precyzyjnie opisany przez zamawiającego, a zaoferowane produkty nie powstały na potrzeby danego postępowania o udzielenie zamówienie publicznego, to informację o produkcie zaoferowanym przez wykonawcę nie stanowią jego „</w:t>
      </w:r>
      <w:proofErr w:type="spellStart"/>
      <w:r w:rsidRPr="00333542">
        <w:rPr>
          <w:color w:val="FF0000"/>
        </w:rPr>
        <w:t>know-how</w:t>
      </w:r>
      <w:proofErr w:type="spellEnd"/>
      <w:r w:rsidRPr="00333542">
        <w:rPr>
          <w:color w:val="FF0000"/>
        </w:rPr>
        <w:t>” i jako takie nie mogą być utajnione, a zatem nie mogą być uznane za tajemnicę przedsiębiorstwa (Wyrok Krajowej Izby Odwoławczej z 2011-01-12, KIO 2793/10).</w:t>
      </w:r>
    </w:p>
    <w:p w:rsidR="00703870" w:rsidRDefault="00703870" w:rsidP="00005844">
      <w:pPr>
        <w:pStyle w:val="Textbody"/>
        <w:spacing w:line="276" w:lineRule="auto"/>
      </w:pPr>
    </w:p>
    <w:p w:rsidR="003769A3" w:rsidRDefault="00962868" w:rsidP="00333542">
      <w:pPr>
        <w:pStyle w:val="Textbody"/>
        <w:spacing w:line="276" w:lineRule="auto"/>
      </w:pPr>
      <w:r>
        <w:t>Odpowiedzi na powyższe pytania stanowią uszczegółowienie treści SIWZ</w:t>
      </w:r>
      <w:r>
        <w:rPr>
          <w:sz w:val="22"/>
        </w:rPr>
        <w:t>.</w:t>
      </w:r>
      <w:r w:rsidR="0079796D" w:rsidRPr="00E43A6D">
        <w:rPr>
          <w:rFonts w:ascii="Calibri" w:hAnsi="Calibri"/>
          <w:szCs w:val="20"/>
        </w:rPr>
        <w:t xml:space="preserve"> </w:t>
      </w:r>
      <w:r w:rsidR="0079796D" w:rsidRPr="0079796D">
        <w:t>Powyższe wyjaśnienie nie powodują konieczności dokonania zmiany specyfikacji istotnych warunków zamówienia, w związku z powyższym nie ma też obowiązku dokonania zmiany terminu składania ofert.</w:t>
      </w:r>
    </w:p>
    <w:p w:rsidR="0071585A" w:rsidRDefault="0071585A">
      <w:pPr>
        <w:pStyle w:val="Textbody"/>
        <w:spacing w:after="283" w:line="276" w:lineRule="auto"/>
        <w:ind w:left="425"/>
        <w:rPr>
          <w:rStyle w:val="StrongEmphasis"/>
          <w:sz w:val="22"/>
        </w:rPr>
      </w:pPr>
    </w:p>
    <w:p w:rsidR="003769A3" w:rsidRDefault="00962868">
      <w:pPr>
        <w:pStyle w:val="Textbody"/>
        <w:spacing w:after="283" w:line="276" w:lineRule="auto"/>
        <w:ind w:left="425"/>
      </w:pPr>
      <w:r>
        <w:rPr>
          <w:rStyle w:val="StrongEmphasis"/>
          <w:sz w:val="22"/>
        </w:rPr>
        <w:t>Miejsce oraz termin składania i otwarcia ofert nie ulegają zmianie.</w:t>
      </w:r>
    </w:p>
    <w:p w:rsidR="003769A3" w:rsidRDefault="003769A3">
      <w:pPr>
        <w:pStyle w:val="Standard"/>
        <w:spacing w:line="276" w:lineRule="auto"/>
        <w:jc w:val="both"/>
      </w:pPr>
    </w:p>
    <w:p w:rsidR="003769A3" w:rsidRDefault="003769A3">
      <w:pPr>
        <w:pStyle w:val="Standard"/>
        <w:tabs>
          <w:tab w:val="left" w:pos="852"/>
        </w:tabs>
        <w:spacing w:line="276" w:lineRule="auto"/>
        <w:ind w:left="426" w:hanging="426"/>
        <w:jc w:val="both"/>
      </w:pPr>
    </w:p>
    <w:p w:rsidR="003769A3" w:rsidRDefault="00962868">
      <w:pPr>
        <w:pStyle w:val="Standard"/>
        <w:spacing w:before="240" w:line="276" w:lineRule="auto"/>
        <w:ind w:firstLine="426"/>
        <w:jc w:val="right"/>
      </w:pPr>
      <w:r>
        <w:t>Z poważaniem</w:t>
      </w:r>
    </w:p>
    <w:p w:rsidR="003539A7" w:rsidRDefault="00555419" w:rsidP="00555419">
      <w:pPr>
        <w:jc w:val="right"/>
        <w:rPr>
          <w:b/>
        </w:rPr>
      </w:pPr>
      <w:r>
        <w:rPr>
          <w:b/>
        </w:rPr>
        <w:t>Wójt Gminy</w:t>
      </w:r>
      <w:r>
        <w:rPr>
          <w:b/>
        </w:rPr>
        <w:br/>
        <w:t xml:space="preserve">/-/ Krzysztof </w:t>
      </w:r>
      <w:proofErr w:type="spellStart"/>
      <w:r>
        <w:rPr>
          <w:b/>
        </w:rPr>
        <w:t>Próchniewicz</w:t>
      </w:r>
      <w:proofErr w:type="spellEnd"/>
    </w:p>
    <w:sectPr w:rsidR="003539A7" w:rsidSect="00755B2D">
      <w:footerReference w:type="default" r:id="rId37"/>
      <w:pgSz w:w="11906" w:h="16838"/>
      <w:pgMar w:top="567" w:right="1418" w:bottom="709" w:left="1418" w:header="708" w:footer="97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C3C" w:rsidRDefault="00875C3C" w:rsidP="003769A3">
      <w:pPr>
        <w:spacing w:after="0" w:line="240" w:lineRule="auto"/>
      </w:pPr>
      <w:r>
        <w:separator/>
      </w:r>
    </w:p>
  </w:endnote>
  <w:endnote w:type="continuationSeparator" w:id="0">
    <w:p w:rsidR="00875C3C" w:rsidRDefault="00875C3C" w:rsidP="00376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Univers-PL">
    <w:altName w:val="Times New Roman"/>
    <w:charset w:val="00"/>
    <w:family w:val="roman"/>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A3" w:rsidRDefault="003769A3">
    <w:pPr>
      <w:pStyle w:val="Footer"/>
      <w:jc w:val="right"/>
    </w:pPr>
    <w:r>
      <w:t xml:space="preserve">Strona </w:t>
    </w:r>
    <w:fldSimple w:instr=" PAGE ">
      <w:r w:rsidR="00555419">
        <w:rPr>
          <w:noProof/>
        </w:rPr>
        <w:t>13</w:t>
      </w:r>
    </w:fldSimple>
    <w:r>
      <w:t xml:space="preserve"> z </w:t>
    </w:r>
    <w:fldSimple w:instr=" NUMPAGES ">
      <w:r w:rsidR="00555419">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C3C" w:rsidRDefault="00875C3C" w:rsidP="003769A3">
      <w:pPr>
        <w:spacing w:after="0" w:line="240" w:lineRule="auto"/>
      </w:pPr>
      <w:r w:rsidRPr="003769A3">
        <w:rPr>
          <w:color w:val="000000"/>
        </w:rPr>
        <w:separator/>
      </w:r>
    </w:p>
  </w:footnote>
  <w:footnote w:type="continuationSeparator" w:id="0">
    <w:p w:rsidR="00875C3C" w:rsidRDefault="00875C3C" w:rsidP="003769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E631F9F"/>
    <w:multiLevelType w:val="multilevel"/>
    <w:tmpl w:val="8D0C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44C2078"/>
    <w:multiLevelType w:val="multilevel"/>
    <w:tmpl w:val="8D0C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18A3F46"/>
    <w:multiLevelType w:val="multilevel"/>
    <w:tmpl w:val="8D0C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4085C92"/>
    <w:multiLevelType w:val="multilevel"/>
    <w:tmpl w:val="8D0C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9EA0078"/>
    <w:multiLevelType w:val="multilevel"/>
    <w:tmpl w:val="8D0C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AD52D3B"/>
    <w:multiLevelType w:val="multilevel"/>
    <w:tmpl w:val="E354B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AD70C60"/>
    <w:multiLevelType w:val="hybridMultilevel"/>
    <w:tmpl w:val="CE58A762"/>
    <w:styleLink w:val="Kreski"/>
    <w:lvl w:ilvl="0" w:tplc="D1CE4EC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A49C6E6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38740E00">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800A5C58">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118C7FC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091CD5E4">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26D0577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B4EC672E">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E0DAC224">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8">
    <w:nsid w:val="41970B37"/>
    <w:multiLevelType w:val="multilevel"/>
    <w:tmpl w:val="8D0C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70A132C"/>
    <w:multiLevelType w:val="multilevel"/>
    <w:tmpl w:val="6304EA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64437DF"/>
    <w:multiLevelType w:val="multilevel"/>
    <w:tmpl w:val="8D0C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6721CC3"/>
    <w:multiLevelType w:val="hybridMultilevel"/>
    <w:tmpl w:val="CE58A762"/>
    <w:numStyleLink w:val="Kreski"/>
  </w:abstractNum>
  <w:abstractNum w:abstractNumId="12">
    <w:nsid w:val="66715829"/>
    <w:multiLevelType w:val="multilevel"/>
    <w:tmpl w:val="C34CE4E0"/>
    <w:styleLink w:val="WWNum1"/>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6FFE3839"/>
    <w:multiLevelType w:val="multilevel"/>
    <w:tmpl w:val="8D0C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C7D1095"/>
    <w:multiLevelType w:val="multilevel"/>
    <w:tmpl w:val="8D0C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8"/>
  </w:num>
  <w:num w:numId="7">
    <w:abstractNumId w:val="5"/>
  </w:num>
  <w:num w:numId="8">
    <w:abstractNumId w:val="4"/>
  </w:num>
  <w:num w:numId="9">
    <w:abstractNumId w:val="13"/>
  </w:num>
  <w:num w:numId="10">
    <w:abstractNumId w:val="10"/>
  </w:num>
  <w:num w:numId="11">
    <w:abstractNumId w:val="3"/>
  </w:num>
  <w:num w:numId="12">
    <w:abstractNumId w:val="2"/>
  </w:num>
  <w:num w:numId="13">
    <w:abstractNumId w:val="0"/>
  </w:num>
  <w:num w:numId="14">
    <w:abstractNumId w:val="7"/>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footnotePr>
    <w:footnote w:id="-1"/>
    <w:footnote w:id="0"/>
  </w:footnotePr>
  <w:endnotePr>
    <w:endnote w:id="-1"/>
    <w:endnote w:id="0"/>
  </w:endnotePr>
  <w:compat/>
  <w:rsids>
    <w:rsidRoot w:val="003769A3"/>
    <w:rsid w:val="00005844"/>
    <w:rsid w:val="0004465F"/>
    <w:rsid w:val="00076AB3"/>
    <w:rsid w:val="000D406A"/>
    <w:rsid w:val="000D4FE9"/>
    <w:rsid w:val="00154439"/>
    <w:rsid w:val="001D2E68"/>
    <w:rsid w:val="00247E58"/>
    <w:rsid w:val="0027481E"/>
    <w:rsid w:val="002D2DBD"/>
    <w:rsid w:val="002D3C3B"/>
    <w:rsid w:val="002E17F4"/>
    <w:rsid w:val="002E496C"/>
    <w:rsid w:val="002F7D8E"/>
    <w:rsid w:val="00333542"/>
    <w:rsid w:val="00335DC0"/>
    <w:rsid w:val="003376D7"/>
    <w:rsid w:val="003539A7"/>
    <w:rsid w:val="003769A3"/>
    <w:rsid w:val="003859D8"/>
    <w:rsid w:val="003F10E9"/>
    <w:rsid w:val="004212C5"/>
    <w:rsid w:val="0048089A"/>
    <w:rsid w:val="004831FD"/>
    <w:rsid w:val="004A7ACF"/>
    <w:rsid w:val="004D323F"/>
    <w:rsid w:val="005348C4"/>
    <w:rsid w:val="00555419"/>
    <w:rsid w:val="0060350B"/>
    <w:rsid w:val="00615806"/>
    <w:rsid w:val="006316B8"/>
    <w:rsid w:val="006527A5"/>
    <w:rsid w:val="006B2B9B"/>
    <w:rsid w:val="006D1E5A"/>
    <w:rsid w:val="00703870"/>
    <w:rsid w:val="0071585A"/>
    <w:rsid w:val="00744627"/>
    <w:rsid w:val="00755B2D"/>
    <w:rsid w:val="0079796D"/>
    <w:rsid w:val="007D316E"/>
    <w:rsid w:val="007E7B6F"/>
    <w:rsid w:val="00815319"/>
    <w:rsid w:val="00875C3C"/>
    <w:rsid w:val="00892BA8"/>
    <w:rsid w:val="008C55A7"/>
    <w:rsid w:val="008E1E50"/>
    <w:rsid w:val="00962868"/>
    <w:rsid w:val="009B4302"/>
    <w:rsid w:val="009F725E"/>
    <w:rsid w:val="00A06339"/>
    <w:rsid w:val="00A53E56"/>
    <w:rsid w:val="00A73B70"/>
    <w:rsid w:val="00A7435A"/>
    <w:rsid w:val="00A870FB"/>
    <w:rsid w:val="00AB3460"/>
    <w:rsid w:val="00AE032A"/>
    <w:rsid w:val="00B26174"/>
    <w:rsid w:val="00B76612"/>
    <w:rsid w:val="00B87B18"/>
    <w:rsid w:val="00BD16FA"/>
    <w:rsid w:val="00CC4CA3"/>
    <w:rsid w:val="00D328C1"/>
    <w:rsid w:val="00D808D6"/>
    <w:rsid w:val="00DB2C70"/>
    <w:rsid w:val="00DC2E91"/>
    <w:rsid w:val="00E224D7"/>
    <w:rsid w:val="00E43A6D"/>
    <w:rsid w:val="00EC52F7"/>
    <w:rsid w:val="00ED12DF"/>
    <w:rsid w:val="00F1762E"/>
    <w:rsid w:val="00F33409"/>
    <w:rsid w:val="00F42AB4"/>
    <w:rsid w:val="00FC4A86"/>
    <w:rsid w:val="00FE6813"/>
    <w:rsid w:val="00FF2EB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kern w:val="3"/>
        <w:sz w:val="22"/>
        <w:szCs w:val="22"/>
        <w:lang w:val="pl-PL" w:eastAsia="pl-PL"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3E5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3769A3"/>
    <w:pPr>
      <w:widowControl/>
      <w:spacing w:after="0" w:line="240" w:lineRule="auto"/>
    </w:pPr>
    <w:rPr>
      <w:sz w:val="24"/>
      <w:szCs w:val="24"/>
    </w:rPr>
  </w:style>
  <w:style w:type="paragraph" w:customStyle="1" w:styleId="Heading">
    <w:name w:val="Heading"/>
    <w:basedOn w:val="Standard"/>
    <w:next w:val="Textbody"/>
    <w:rsid w:val="003769A3"/>
    <w:pPr>
      <w:keepNext/>
      <w:spacing w:before="240" w:after="120"/>
    </w:pPr>
    <w:rPr>
      <w:rFonts w:ascii="Arial" w:eastAsia="Microsoft YaHei" w:hAnsi="Arial" w:cs="Mangal"/>
      <w:sz w:val="28"/>
      <w:szCs w:val="28"/>
    </w:rPr>
  </w:style>
  <w:style w:type="paragraph" w:customStyle="1" w:styleId="Textbody">
    <w:name w:val="Text body"/>
    <w:basedOn w:val="Standard"/>
    <w:rsid w:val="003769A3"/>
    <w:pPr>
      <w:jc w:val="both"/>
    </w:pPr>
  </w:style>
  <w:style w:type="paragraph" w:styleId="Lista">
    <w:name w:val="List"/>
    <w:basedOn w:val="Textbody"/>
    <w:rsid w:val="003769A3"/>
    <w:rPr>
      <w:rFonts w:cs="Mangal"/>
    </w:rPr>
  </w:style>
  <w:style w:type="paragraph" w:customStyle="1" w:styleId="Caption">
    <w:name w:val="Caption"/>
    <w:basedOn w:val="Standard"/>
    <w:rsid w:val="003769A3"/>
    <w:pPr>
      <w:suppressLineNumbers/>
      <w:spacing w:before="120" w:after="120"/>
    </w:pPr>
    <w:rPr>
      <w:rFonts w:cs="Mangal"/>
      <w:i/>
      <w:iCs/>
    </w:rPr>
  </w:style>
  <w:style w:type="paragraph" w:customStyle="1" w:styleId="Index">
    <w:name w:val="Index"/>
    <w:basedOn w:val="Standard"/>
    <w:rsid w:val="003769A3"/>
    <w:pPr>
      <w:suppressLineNumbers/>
    </w:pPr>
    <w:rPr>
      <w:rFonts w:cs="Mangal"/>
    </w:rPr>
  </w:style>
  <w:style w:type="paragraph" w:customStyle="1" w:styleId="pkt">
    <w:name w:val="pkt"/>
    <w:basedOn w:val="Standard"/>
    <w:rsid w:val="003769A3"/>
    <w:pPr>
      <w:spacing w:before="60" w:after="60" w:line="100" w:lineRule="atLeast"/>
      <w:ind w:left="851" w:hanging="295"/>
      <w:jc w:val="both"/>
    </w:pPr>
    <w:rPr>
      <w:rFonts w:ascii="Univers-PL" w:hAnsi="Univers-PL" w:cs="Univers-PL"/>
      <w:sz w:val="19"/>
      <w:szCs w:val="19"/>
    </w:rPr>
  </w:style>
  <w:style w:type="paragraph" w:customStyle="1" w:styleId="pkt1">
    <w:name w:val="pkt1"/>
    <w:basedOn w:val="pkt"/>
    <w:rsid w:val="003769A3"/>
    <w:pPr>
      <w:ind w:left="850" w:hanging="425"/>
    </w:pPr>
  </w:style>
  <w:style w:type="paragraph" w:customStyle="1" w:styleId="Header">
    <w:name w:val="Header"/>
    <w:basedOn w:val="Standard"/>
    <w:rsid w:val="003769A3"/>
    <w:pPr>
      <w:suppressLineNumbers/>
      <w:tabs>
        <w:tab w:val="center" w:pos="4536"/>
        <w:tab w:val="right" w:pos="9072"/>
      </w:tabs>
    </w:pPr>
  </w:style>
  <w:style w:type="paragraph" w:customStyle="1" w:styleId="Footer">
    <w:name w:val="Footer"/>
    <w:basedOn w:val="Standard"/>
    <w:rsid w:val="003769A3"/>
    <w:pPr>
      <w:suppressLineNumbers/>
      <w:tabs>
        <w:tab w:val="center" w:pos="4536"/>
        <w:tab w:val="right" w:pos="9072"/>
      </w:tabs>
    </w:pPr>
  </w:style>
  <w:style w:type="paragraph" w:styleId="Tekstdymka">
    <w:name w:val="Balloon Text"/>
    <w:basedOn w:val="Standard"/>
    <w:rsid w:val="003769A3"/>
    <w:rPr>
      <w:rFonts w:ascii="Tahoma" w:hAnsi="Tahoma" w:cs="Tahoma"/>
      <w:sz w:val="16"/>
      <w:szCs w:val="16"/>
    </w:rPr>
  </w:style>
  <w:style w:type="character" w:customStyle="1" w:styleId="StrongEmphasis">
    <w:name w:val="Strong Emphasis"/>
    <w:basedOn w:val="Domylnaczcionkaakapitu"/>
    <w:rsid w:val="003769A3"/>
    <w:rPr>
      <w:rFonts w:cs="Times New Roman"/>
      <w:b/>
      <w:bCs/>
    </w:rPr>
  </w:style>
  <w:style w:type="character" w:customStyle="1" w:styleId="Internetlink">
    <w:name w:val="Internet link"/>
    <w:basedOn w:val="Domylnaczcionkaakapitu"/>
    <w:rsid w:val="003769A3"/>
    <w:rPr>
      <w:rFonts w:cs="Times New Roman"/>
      <w:color w:val="FF0000"/>
      <w:u w:val="single" w:color="000000"/>
    </w:rPr>
  </w:style>
  <w:style w:type="character" w:customStyle="1" w:styleId="TekstpodstawowyZnak">
    <w:name w:val="Tekst podstawowy Znak"/>
    <w:basedOn w:val="Domylnaczcionkaakapitu"/>
    <w:rsid w:val="003769A3"/>
    <w:rPr>
      <w:sz w:val="24"/>
      <w:szCs w:val="24"/>
    </w:rPr>
  </w:style>
  <w:style w:type="character" w:customStyle="1" w:styleId="NagwekZnak">
    <w:name w:val="Nagłówek Znak"/>
    <w:basedOn w:val="Domylnaczcionkaakapitu"/>
    <w:rsid w:val="003769A3"/>
    <w:rPr>
      <w:sz w:val="24"/>
      <w:szCs w:val="24"/>
    </w:rPr>
  </w:style>
  <w:style w:type="character" w:customStyle="1" w:styleId="StopkaZnak">
    <w:name w:val="Stopka Znak"/>
    <w:basedOn w:val="Domylnaczcionkaakapitu"/>
    <w:rsid w:val="003769A3"/>
    <w:rPr>
      <w:sz w:val="24"/>
      <w:szCs w:val="24"/>
    </w:rPr>
  </w:style>
  <w:style w:type="character" w:customStyle="1" w:styleId="TekstdymkaZnak">
    <w:name w:val="Tekst dymka Znak"/>
    <w:basedOn w:val="Domylnaczcionkaakapitu"/>
    <w:rsid w:val="003769A3"/>
    <w:rPr>
      <w:rFonts w:ascii="Tahoma" w:hAnsi="Tahoma" w:cs="Tahoma"/>
      <w:sz w:val="16"/>
      <w:szCs w:val="16"/>
    </w:rPr>
  </w:style>
  <w:style w:type="character" w:customStyle="1" w:styleId="ListLabel1">
    <w:name w:val="ListLabel 1"/>
    <w:rsid w:val="003769A3"/>
    <w:rPr>
      <w:b w:val="0"/>
    </w:rPr>
  </w:style>
  <w:style w:type="numbering" w:customStyle="1" w:styleId="WWNum1">
    <w:name w:val="WWNum1"/>
    <w:basedOn w:val="Bezlisty"/>
    <w:rsid w:val="003769A3"/>
    <w:pPr>
      <w:numPr>
        <w:numId w:val="1"/>
      </w:numPr>
    </w:pPr>
  </w:style>
  <w:style w:type="paragraph" w:styleId="Stopka">
    <w:name w:val="footer"/>
    <w:basedOn w:val="Normalny"/>
    <w:link w:val="StopkaZnak1"/>
    <w:uiPriority w:val="99"/>
    <w:semiHidden/>
    <w:unhideWhenUsed/>
    <w:rsid w:val="003769A3"/>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3769A3"/>
  </w:style>
  <w:style w:type="paragraph" w:styleId="NormalnyWeb">
    <w:name w:val="Normal (Web)"/>
    <w:basedOn w:val="Normalny"/>
    <w:uiPriority w:val="99"/>
    <w:semiHidden/>
    <w:unhideWhenUsed/>
    <w:rsid w:val="00ED12DF"/>
    <w:pPr>
      <w:widowControl/>
      <w:suppressAutoHyphens w:val="0"/>
      <w:autoSpaceDN/>
      <w:spacing w:before="100" w:beforeAutospacing="1" w:after="100" w:afterAutospacing="1" w:line="240" w:lineRule="auto"/>
      <w:textAlignment w:val="auto"/>
    </w:pPr>
    <w:rPr>
      <w:rFonts w:eastAsiaTheme="minorHAnsi"/>
      <w:kern w:val="0"/>
      <w:sz w:val="24"/>
      <w:szCs w:val="24"/>
    </w:rPr>
  </w:style>
  <w:style w:type="character" w:styleId="Hipercze">
    <w:name w:val="Hyperlink"/>
    <w:basedOn w:val="Domylnaczcionkaakapitu"/>
    <w:rsid w:val="0004465F"/>
    <w:rPr>
      <w:color w:val="0000FF"/>
      <w:u w:val="single"/>
    </w:rPr>
  </w:style>
  <w:style w:type="paragraph" w:customStyle="1" w:styleId="ZnakZnak1">
    <w:name w:val="Znak Znak1"/>
    <w:basedOn w:val="Normalny"/>
    <w:rsid w:val="009F725E"/>
    <w:pPr>
      <w:widowControl/>
      <w:suppressAutoHyphens w:val="0"/>
      <w:autoSpaceDN/>
      <w:spacing w:after="0" w:line="240" w:lineRule="auto"/>
      <w:textAlignment w:val="auto"/>
    </w:pPr>
    <w:rPr>
      <w:rFonts w:ascii="Arial" w:hAnsi="Arial" w:cs="Arial"/>
      <w:kern w:val="0"/>
      <w:sz w:val="24"/>
      <w:szCs w:val="24"/>
    </w:rPr>
  </w:style>
  <w:style w:type="paragraph" w:customStyle="1" w:styleId="tre">
    <w:name w:val="tre"/>
    <w:rsid w:val="008C55A7"/>
    <w:pPr>
      <w:widowControl/>
      <w:pBdr>
        <w:top w:val="nil"/>
        <w:left w:val="nil"/>
        <w:bottom w:val="nil"/>
        <w:right w:val="nil"/>
        <w:between w:val="nil"/>
        <w:bar w:val="nil"/>
      </w:pBdr>
      <w:suppressAutoHyphens w:val="0"/>
      <w:autoSpaceDN/>
      <w:spacing w:before="100" w:after="100" w:line="240" w:lineRule="auto"/>
      <w:textAlignment w:val="auto"/>
    </w:pPr>
    <w:rPr>
      <w:rFonts w:eastAsia="Arial Unicode MS" w:cs="Arial Unicode MS"/>
      <w:color w:val="000000"/>
      <w:kern w:val="0"/>
      <w:sz w:val="24"/>
      <w:szCs w:val="24"/>
      <w:u w:color="000000"/>
      <w:bdr w:val="nil"/>
    </w:rPr>
  </w:style>
  <w:style w:type="paragraph" w:customStyle="1" w:styleId="Tre0">
    <w:name w:val="Treść"/>
    <w:rsid w:val="00B76612"/>
    <w:pPr>
      <w:widowControl/>
      <w:pBdr>
        <w:top w:val="nil"/>
        <w:left w:val="nil"/>
        <w:bottom w:val="nil"/>
        <w:right w:val="nil"/>
        <w:between w:val="nil"/>
        <w:bar w:val="nil"/>
      </w:pBdr>
      <w:suppressAutoHyphens w:val="0"/>
      <w:autoSpaceDN/>
      <w:spacing w:after="0" w:line="240" w:lineRule="auto"/>
      <w:textAlignment w:val="auto"/>
    </w:pPr>
    <w:rPr>
      <w:rFonts w:ascii="Helvetica" w:eastAsia="Arial Unicode MS" w:hAnsi="Helvetica" w:cs="Arial Unicode MS"/>
      <w:color w:val="000000"/>
      <w:kern w:val="0"/>
      <w:bdr w:val="nil"/>
    </w:rPr>
  </w:style>
  <w:style w:type="numbering" w:customStyle="1" w:styleId="Kreski">
    <w:name w:val="Kreski"/>
    <w:rsid w:val="00B76612"/>
    <w:pPr>
      <w:numPr>
        <w:numId w:val="14"/>
      </w:numPr>
    </w:pPr>
  </w:style>
  <w:style w:type="paragraph" w:styleId="Nagwek">
    <w:name w:val="header"/>
    <w:basedOn w:val="Normalny"/>
    <w:link w:val="NagwekZnak1"/>
    <w:uiPriority w:val="99"/>
    <w:semiHidden/>
    <w:unhideWhenUsed/>
    <w:rsid w:val="00755B2D"/>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755B2D"/>
  </w:style>
</w:styles>
</file>

<file path=word/webSettings.xml><?xml version="1.0" encoding="utf-8"?>
<w:webSettings xmlns:r="http://schemas.openxmlformats.org/officeDocument/2006/relationships" xmlns:w="http://schemas.openxmlformats.org/wordprocessingml/2006/main">
  <w:divs>
    <w:div w:id="140776175">
      <w:bodyDiv w:val="1"/>
      <w:marLeft w:val="0"/>
      <w:marRight w:val="0"/>
      <w:marTop w:val="0"/>
      <w:marBottom w:val="0"/>
      <w:divBdr>
        <w:top w:val="none" w:sz="0" w:space="0" w:color="auto"/>
        <w:left w:val="none" w:sz="0" w:space="0" w:color="auto"/>
        <w:bottom w:val="none" w:sz="0" w:space="0" w:color="auto"/>
        <w:right w:val="none" w:sz="0" w:space="0" w:color="auto"/>
      </w:divBdr>
    </w:div>
    <w:div w:id="505511183">
      <w:bodyDiv w:val="1"/>
      <w:marLeft w:val="0"/>
      <w:marRight w:val="0"/>
      <w:marTop w:val="0"/>
      <w:marBottom w:val="0"/>
      <w:divBdr>
        <w:top w:val="none" w:sz="0" w:space="0" w:color="auto"/>
        <w:left w:val="none" w:sz="0" w:space="0" w:color="auto"/>
        <w:bottom w:val="none" w:sz="0" w:space="0" w:color="auto"/>
        <w:right w:val="none" w:sz="0" w:space="0" w:color="auto"/>
      </w:divBdr>
    </w:div>
    <w:div w:id="923877138">
      <w:bodyDiv w:val="1"/>
      <w:marLeft w:val="0"/>
      <w:marRight w:val="0"/>
      <w:marTop w:val="0"/>
      <w:marBottom w:val="0"/>
      <w:divBdr>
        <w:top w:val="none" w:sz="0" w:space="0" w:color="auto"/>
        <w:left w:val="none" w:sz="0" w:space="0" w:color="auto"/>
        <w:bottom w:val="none" w:sz="0" w:space="0" w:color="auto"/>
        <w:right w:val="none" w:sz="0" w:space="0" w:color="auto"/>
      </w:divBdr>
    </w:div>
    <w:div w:id="1004672840">
      <w:bodyDiv w:val="1"/>
      <w:marLeft w:val="0"/>
      <w:marRight w:val="0"/>
      <w:marTop w:val="0"/>
      <w:marBottom w:val="0"/>
      <w:divBdr>
        <w:top w:val="none" w:sz="0" w:space="0" w:color="auto"/>
        <w:left w:val="none" w:sz="0" w:space="0" w:color="auto"/>
        <w:bottom w:val="none" w:sz="0" w:space="0" w:color="auto"/>
        <w:right w:val="none" w:sz="0" w:space="0" w:color="auto"/>
      </w:divBdr>
    </w:div>
    <w:div w:id="1024133165">
      <w:bodyDiv w:val="1"/>
      <w:marLeft w:val="0"/>
      <w:marRight w:val="0"/>
      <w:marTop w:val="0"/>
      <w:marBottom w:val="0"/>
      <w:divBdr>
        <w:top w:val="none" w:sz="0" w:space="0" w:color="auto"/>
        <w:left w:val="none" w:sz="0" w:space="0" w:color="auto"/>
        <w:bottom w:val="none" w:sz="0" w:space="0" w:color="auto"/>
        <w:right w:val="none" w:sz="0" w:space="0" w:color="auto"/>
      </w:divBdr>
      <w:divsChild>
        <w:div w:id="52629571">
          <w:marLeft w:val="0"/>
          <w:marRight w:val="0"/>
          <w:marTop w:val="0"/>
          <w:marBottom w:val="0"/>
          <w:divBdr>
            <w:top w:val="none" w:sz="0" w:space="0" w:color="auto"/>
            <w:left w:val="none" w:sz="0" w:space="0" w:color="auto"/>
            <w:bottom w:val="none" w:sz="0" w:space="0" w:color="auto"/>
            <w:right w:val="none" w:sz="0" w:space="0" w:color="auto"/>
          </w:divBdr>
        </w:div>
        <w:div w:id="1749225237">
          <w:marLeft w:val="0"/>
          <w:marRight w:val="0"/>
          <w:marTop w:val="0"/>
          <w:marBottom w:val="0"/>
          <w:divBdr>
            <w:top w:val="none" w:sz="0" w:space="0" w:color="auto"/>
            <w:left w:val="none" w:sz="0" w:space="0" w:color="auto"/>
            <w:bottom w:val="none" w:sz="0" w:space="0" w:color="auto"/>
            <w:right w:val="none" w:sz="0" w:space="0" w:color="auto"/>
          </w:divBdr>
        </w:div>
        <w:div w:id="710768120">
          <w:marLeft w:val="0"/>
          <w:marRight w:val="0"/>
          <w:marTop w:val="0"/>
          <w:marBottom w:val="0"/>
          <w:divBdr>
            <w:top w:val="none" w:sz="0" w:space="0" w:color="auto"/>
            <w:left w:val="none" w:sz="0" w:space="0" w:color="auto"/>
            <w:bottom w:val="none" w:sz="0" w:space="0" w:color="auto"/>
            <w:right w:val="none" w:sz="0" w:space="0" w:color="auto"/>
          </w:divBdr>
        </w:div>
        <w:div w:id="1586110582">
          <w:marLeft w:val="0"/>
          <w:marRight w:val="0"/>
          <w:marTop w:val="0"/>
          <w:marBottom w:val="0"/>
          <w:divBdr>
            <w:top w:val="none" w:sz="0" w:space="0" w:color="auto"/>
            <w:left w:val="none" w:sz="0" w:space="0" w:color="auto"/>
            <w:bottom w:val="none" w:sz="0" w:space="0" w:color="auto"/>
            <w:right w:val="none" w:sz="0" w:space="0" w:color="auto"/>
          </w:divBdr>
        </w:div>
        <w:div w:id="1571496011">
          <w:marLeft w:val="0"/>
          <w:marRight w:val="0"/>
          <w:marTop w:val="0"/>
          <w:marBottom w:val="0"/>
          <w:divBdr>
            <w:top w:val="none" w:sz="0" w:space="0" w:color="auto"/>
            <w:left w:val="none" w:sz="0" w:space="0" w:color="auto"/>
            <w:bottom w:val="none" w:sz="0" w:space="0" w:color="auto"/>
            <w:right w:val="none" w:sz="0" w:space="0" w:color="auto"/>
          </w:divBdr>
        </w:div>
        <w:div w:id="1821267530">
          <w:marLeft w:val="0"/>
          <w:marRight w:val="0"/>
          <w:marTop w:val="0"/>
          <w:marBottom w:val="0"/>
          <w:divBdr>
            <w:top w:val="none" w:sz="0" w:space="0" w:color="auto"/>
            <w:left w:val="none" w:sz="0" w:space="0" w:color="auto"/>
            <w:bottom w:val="none" w:sz="0" w:space="0" w:color="auto"/>
            <w:right w:val="none" w:sz="0" w:space="0" w:color="auto"/>
          </w:divBdr>
        </w:div>
        <w:div w:id="1765878297">
          <w:marLeft w:val="0"/>
          <w:marRight w:val="0"/>
          <w:marTop w:val="0"/>
          <w:marBottom w:val="0"/>
          <w:divBdr>
            <w:top w:val="none" w:sz="0" w:space="0" w:color="auto"/>
            <w:left w:val="none" w:sz="0" w:space="0" w:color="auto"/>
            <w:bottom w:val="none" w:sz="0" w:space="0" w:color="auto"/>
            <w:right w:val="none" w:sz="0" w:space="0" w:color="auto"/>
          </w:divBdr>
        </w:div>
        <w:div w:id="514272079">
          <w:marLeft w:val="0"/>
          <w:marRight w:val="0"/>
          <w:marTop w:val="0"/>
          <w:marBottom w:val="0"/>
          <w:divBdr>
            <w:top w:val="none" w:sz="0" w:space="0" w:color="auto"/>
            <w:left w:val="none" w:sz="0" w:space="0" w:color="auto"/>
            <w:bottom w:val="none" w:sz="0" w:space="0" w:color="auto"/>
            <w:right w:val="none" w:sz="0" w:space="0" w:color="auto"/>
          </w:divBdr>
        </w:div>
        <w:div w:id="2103256664">
          <w:marLeft w:val="0"/>
          <w:marRight w:val="0"/>
          <w:marTop w:val="0"/>
          <w:marBottom w:val="0"/>
          <w:divBdr>
            <w:top w:val="none" w:sz="0" w:space="0" w:color="auto"/>
            <w:left w:val="none" w:sz="0" w:space="0" w:color="auto"/>
            <w:bottom w:val="none" w:sz="0" w:space="0" w:color="auto"/>
            <w:right w:val="none" w:sz="0" w:space="0" w:color="auto"/>
          </w:divBdr>
        </w:div>
        <w:div w:id="390929084">
          <w:marLeft w:val="0"/>
          <w:marRight w:val="0"/>
          <w:marTop w:val="0"/>
          <w:marBottom w:val="0"/>
          <w:divBdr>
            <w:top w:val="none" w:sz="0" w:space="0" w:color="auto"/>
            <w:left w:val="none" w:sz="0" w:space="0" w:color="auto"/>
            <w:bottom w:val="none" w:sz="0" w:space="0" w:color="auto"/>
            <w:right w:val="none" w:sz="0" w:space="0" w:color="auto"/>
          </w:divBdr>
        </w:div>
        <w:div w:id="864949622">
          <w:marLeft w:val="0"/>
          <w:marRight w:val="0"/>
          <w:marTop w:val="0"/>
          <w:marBottom w:val="0"/>
          <w:divBdr>
            <w:top w:val="none" w:sz="0" w:space="0" w:color="auto"/>
            <w:left w:val="none" w:sz="0" w:space="0" w:color="auto"/>
            <w:bottom w:val="none" w:sz="0" w:space="0" w:color="auto"/>
            <w:right w:val="none" w:sz="0" w:space="0" w:color="auto"/>
          </w:divBdr>
        </w:div>
        <w:div w:id="1820918827">
          <w:marLeft w:val="0"/>
          <w:marRight w:val="0"/>
          <w:marTop w:val="0"/>
          <w:marBottom w:val="0"/>
          <w:divBdr>
            <w:top w:val="none" w:sz="0" w:space="0" w:color="auto"/>
            <w:left w:val="none" w:sz="0" w:space="0" w:color="auto"/>
            <w:bottom w:val="none" w:sz="0" w:space="0" w:color="auto"/>
            <w:right w:val="none" w:sz="0" w:space="0" w:color="auto"/>
          </w:divBdr>
        </w:div>
        <w:div w:id="2075352855">
          <w:marLeft w:val="0"/>
          <w:marRight w:val="0"/>
          <w:marTop w:val="0"/>
          <w:marBottom w:val="0"/>
          <w:divBdr>
            <w:top w:val="none" w:sz="0" w:space="0" w:color="auto"/>
            <w:left w:val="none" w:sz="0" w:space="0" w:color="auto"/>
            <w:bottom w:val="none" w:sz="0" w:space="0" w:color="auto"/>
            <w:right w:val="none" w:sz="0" w:space="0" w:color="auto"/>
          </w:divBdr>
        </w:div>
        <w:div w:id="169032081">
          <w:marLeft w:val="0"/>
          <w:marRight w:val="0"/>
          <w:marTop w:val="0"/>
          <w:marBottom w:val="0"/>
          <w:divBdr>
            <w:top w:val="none" w:sz="0" w:space="0" w:color="auto"/>
            <w:left w:val="none" w:sz="0" w:space="0" w:color="auto"/>
            <w:bottom w:val="none" w:sz="0" w:space="0" w:color="auto"/>
            <w:right w:val="none" w:sz="0" w:space="0" w:color="auto"/>
          </w:divBdr>
        </w:div>
        <w:div w:id="404567207">
          <w:marLeft w:val="0"/>
          <w:marRight w:val="0"/>
          <w:marTop w:val="0"/>
          <w:marBottom w:val="0"/>
          <w:divBdr>
            <w:top w:val="none" w:sz="0" w:space="0" w:color="auto"/>
            <w:left w:val="none" w:sz="0" w:space="0" w:color="auto"/>
            <w:bottom w:val="none" w:sz="0" w:space="0" w:color="auto"/>
            <w:right w:val="none" w:sz="0" w:space="0" w:color="auto"/>
          </w:divBdr>
        </w:div>
        <w:div w:id="1901671143">
          <w:marLeft w:val="0"/>
          <w:marRight w:val="0"/>
          <w:marTop w:val="0"/>
          <w:marBottom w:val="0"/>
          <w:divBdr>
            <w:top w:val="none" w:sz="0" w:space="0" w:color="auto"/>
            <w:left w:val="none" w:sz="0" w:space="0" w:color="auto"/>
            <w:bottom w:val="none" w:sz="0" w:space="0" w:color="auto"/>
            <w:right w:val="none" w:sz="0" w:space="0" w:color="auto"/>
          </w:divBdr>
        </w:div>
        <w:div w:id="1863400177">
          <w:marLeft w:val="0"/>
          <w:marRight w:val="0"/>
          <w:marTop w:val="0"/>
          <w:marBottom w:val="0"/>
          <w:divBdr>
            <w:top w:val="none" w:sz="0" w:space="0" w:color="auto"/>
            <w:left w:val="none" w:sz="0" w:space="0" w:color="auto"/>
            <w:bottom w:val="none" w:sz="0" w:space="0" w:color="auto"/>
            <w:right w:val="none" w:sz="0" w:space="0" w:color="auto"/>
          </w:divBdr>
        </w:div>
        <w:div w:id="1118908334">
          <w:marLeft w:val="0"/>
          <w:marRight w:val="0"/>
          <w:marTop w:val="0"/>
          <w:marBottom w:val="0"/>
          <w:divBdr>
            <w:top w:val="none" w:sz="0" w:space="0" w:color="auto"/>
            <w:left w:val="none" w:sz="0" w:space="0" w:color="auto"/>
            <w:bottom w:val="none" w:sz="0" w:space="0" w:color="auto"/>
            <w:right w:val="none" w:sz="0" w:space="0" w:color="auto"/>
          </w:divBdr>
        </w:div>
        <w:div w:id="991107599">
          <w:marLeft w:val="0"/>
          <w:marRight w:val="0"/>
          <w:marTop w:val="0"/>
          <w:marBottom w:val="0"/>
          <w:divBdr>
            <w:top w:val="none" w:sz="0" w:space="0" w:color="auto"/>
            <w:left w:val="none" w:sz="0" w:space="0" w:color="auto"/>
            <w:bottom w:val="none" w:sz="0" w:space="0" w:color="auto"/>
            <w:right w:val="none" w:sz="0" w:space="0" w:color="auto"/>
          </w:divBdr>
        </w:div>
        <w:div w:id="1193491530">
          <w:marLeft w:val="0"/>
          <w:marRight w:val="0"/>
          <w:marTop w:val="0"/>
          <w:marBottom w:val="0"/>
          <w:divBdr>
            <w:top w:val="none" w:sz="0" w:space="0" w:color="auto"/>
            <w:left w:val="none" w:sz="0" w:space="0" w:color="auto"/>
            <w:bottom w:val="none" w:sz="0" w:space="0" w:color="auto"/>
            <w:right w:val="none" w:sz="0" w:space="0" w:color="auto"/>
          </w:divBdr>
        </w:div>
        <w:div w:id="2013751358">
          <w:marLeft w:val="0"/>
          <w:marRight w:val="0"/>
          <w:marTop w:val="0"/>
          <w:marBottom w:val="0"/>
          <w:divBdr>
            <w:top w:val="none" w:sz="0" w:space="0" w:color="auto"/>
            <w:left w:val="none" w:sz="0" w:space="0" w:color="auto"/>
            <w:bottom w:val="none" w:sz="0" w:space="0" w:color="auto"/>
            <w:right w:val="none" w:sz="0" w:space="0" w:color="auto"/>
          </w:divBdr>
        </w:div>
        <w:div w:id="1240099535">
          <w:marLeft w:val="0"/>
          <w:marRight w:val="0"/>
          <w:marTop w:val="0"/>
          <w:marBottom w:val="0"/>
          <w:divBdr>
            <w:top w:val="none" w:sz="0" w:space="0" w:color="auto"/>
            <w:left w:val="none" w:sz="0" w:space="0" w:color="auto"/>
            <w:bottom w:val="none" w:sz="0" w:space="0" w:color="auto"/>
            <w:right w:val="none" w:sz="0" w:space="0" w:color="auto"/>
          </w:divBdr>
        </w:div>
        <w:div w:id="522279462">
          <w:marLeft w:val="0"/>
          <w:marRight w:val="0"/>
          <w:marTop w:val="0"/>
          <w:marBottom w:val="0"/>
          <w:divBdr>
            <w:top w:val="none" w:sz="0" w:space="0" w:color="auto"/>
            <w:left w:val="none" w:sz="0" w:space="0" w:color="auto"/>
            <w:bottom w:val="none" w:sz="0" w:space="0" w:color="auto"/>
            <w:right w:val="none" w:sz="0" w:space="0" w:color="auto"/>
          </w:divBdr>
        </w:div>
        <w:div w:id="2114468669">
          <w:marLeft w:val="0"/>
          <w:marRight w:val="0"/>
          <w:marTop w:val="0"/>
          <w:marBottom w:val="0"/>
          <w:divBdr>
            <w:top w:val="none" w:sz="0" w:space="0" w:color="auto"/>
            <w:left w:val="none" w:sz="0" w:space="0" w:color="auto"/>
            <w:bottom w:val="none" w:sz="0" w:space="0" w:color="auto"/>
            <w:right w:val="none" w:sz="0" w:space="0" w:color="auto"/>
          </w:divBdr>
        </w:div>
        <w:div w:id="714474578">
          <w:marLeft w:val="0"/>
          <w:marRight w:val="0"/>
          <w:marTop w:val="0"/>
          <w:marBottom w:val="0"/>
          <w:divBdr>
            <w:top w:val="none" w:sz="0" w:space="0" w:color="auto"/>
            <w:left w:val="none" w:sz="0" w:space="0" w:color="auto"/>
            <w:bottom w:val="none" w:sz="0" w:space="0" w:color="auto"/>
            <w:right w:val="none" w:sz="0" w:space="0" w:color="auto"/>
          </w:divBdr>
        </w:div>
        <w:div w:id="1375884963">
          <w:marLeft w:val="0"/>
          <w:marRight w:val="0"/>
          <w:marTop w:val="0"/>
          <w:marBottom w:val="0"/>
          <w:divBdr>
            <w:top w:val="none" w:sz="0" w:space="0" w:color="auto"/>
            <w:left w:val="none" w:sz="0" w:space="0" w:color="auto"/>
            <w:bottom w:val="none" w:sz="0" w:space="0" w:color="auto"/>
            <w:right w:val="none" w:sz="0" w:space="0" w:color="auto"/>
          </w:divBdr>
        </w:div>
        <w:div w:id="1159733210">
          <w:marLeft w:val="0"/>
          <w:marRight w:val="0"/>
          <w:marTop w:val="0"/>
          <w:marBottom w:val="0"/>
          <w:divBdr>
            <w:top w:val="none" w:sz="0" w:space="0" w:color="auto"/>
            <w:left w:val="none" w:sz="0" w:space="0" w:color="auto"/>
            <w:bottom w:val="none" w:sz="0" w:space="0" w:color="auto"/>
            <w:right w:val="none" w:sz="0" w:space="0" w:color="auto"/>
          </w:divBdr>
        </w:div>
        <w:div w:id="23796955">
          <w:marLeft w:val="0"/>
          <w:marRight w:val="0"/>
          <w:marTop w:val="0"/>
          <w:marBottom w:val="0"/>
          <w:divBdr>
            <w:top w:val="none" w:sz="0" w:space="0" w:color="auto"/>
            <w:left w:val="none" w:sz="0" w:space="0" w:color="auto"/>
            <w:bottom w:val="none" w:sz="0" w:space="0" w:color="auto"/>
            <w:right w:val="none" w:sz="0" w:space="0" w:color="auto"/>
          </w:divBdr>
        </w:div>
        <w:div w:id="413355874">
          <w:marLeft w:val="0"/>
          <w:marRight w:val="0"/>
          <w:marTop w:val="0"/>
          <w:marBottom w:val="0"/>
          <w:divBdr>
            <w:top w:val="none" w:sz="0" w:space="0" w:color="auto"/>
            <w:left w:val="none" w:sz="0" w:space="0" w:color="auto"/>
            <w:bottom w:val="none" w:sz="0" w:space="0" w:color="auto"/>
            <w:right w:val="none" w:sz="0" w:space="0" w:color="auto"/>
          </w:divBdr>
        </w:div>
        <w:div w:id="215243120">
          <w:marLeft w:val="0"/>
          <w:marRight w:val="0"/>
          <w:marTop w:val="0"/>
          <w:marBottom w:val="0"/>
          <w:divBdr>
            <w:top w:val="none" w:sz="0" w:space="0" w:color="auto"/>
            <w:left w:val="none" w:sz="0" w:space="0" w:color="auto"/>
            <w:bottom w:val="none" w:sz="0" w:space="0" w:color="auto"/>
            <w:right w:val="none" w:sz="0" w:space="0" w:color="auto"/>
          </w:divBdr>
        </w:div>
      </w:divsChild>
    </w:div>
    <w:div w:id="1031034708">
      <w:bodyDiv w:val="1"/>
      <w:marLeft w:val="0"/>
      <w:marRight w:val="0"/>
      <w:marTop w:val="0"/>
      <w:marBottom w:val="0"/>
      <w:divBdr>
        <w:top w:val="none" w:sz="0" w:space="0" w:color="auto"/>
        <w:left w:val="none" w:sz="0" w:space="0" w:color="auto"/>
        <w:bottom w:val="none" w:sz="0" w:space="0" w:color="auto"/>
        <w:right w:val="none" w:sz="0" w:space="0" w:color="auto"/>
      </w:divBdr>
    </w:div>
    <w:div w:id="1056078554">
      <w:bodyDiv w:val="1"/>
      <w:marLeft w:val="0"/>
      <w:marRight w:val="0"/>
      <w:marTop w:val="0"/>
      <w:marBottom w:val="0"/>
      <w:divBdr>
        <w:top w:val="none" w:sz="0" w:space="0" w:color="auto"/>
        <w:left w:val="none" w:sz="0" w:space="0" w:color="auto"/>
        <w:bottom w:val="none" w:sz="0" w:space="0" w:color="auto"/>
        <w:right w:val="none" w:sz="0" w:space="0" w:color="auto"/>
      </w:divBdr>
    </w:div>
    <w:div w:id="1182092460">
      <w:bodyDiv w:val="1"/>
      <w:marLeft w:val="0"/>
      <w:marRight w:val="0"/>
      <w:marTop w:val="0"/>
      <w:marBottom w:val="0"/>
      <w:divBdr>
        <w:top w:val="none" w:sz="0" w:space="0" w:color="auto"/>
        <w:left w:val="none" w:sz="0" w:space="0" w:color="auto"/>
        <w:bottom w:val="none" w:sz="0" w:space="0" w:color="auto"/>
        <w:right w:val="none" w:sz="0" w:space="0" w:color="auto"/>
      </w:divBdr>
    </w:div>
    <w:div w:id="1560825017">
      <w:bodyDiv w:val="1"/>
      <w:marLeft w:val="0"/>
      <w:marRight w:val="0"/>
      <w:marTop w:val="0"/>
      <w:marBottom w:val="0"/>
      <w:divBdr>
        <w:top w:val="none" w:sz="0" w:space="0" w:color="auto"/>
        <w:left w:val="none" w:sz="0" w:space="0" w:color="auto"/>
        <w:bottom w:val="none" w:sz="0" w:space="0" w:color="auto"/>
        <w:right w:val="none" w:sz="0" w:space="0" w:color="auto"/>
      </w:divBdr>
    </w:div>
    <w:div w:id="1698309916">
      <w:bodyDiv w:val="1"/>
      <w:marLeft w:val="0"/>
      <w:marRight w:val="0"/>
      <w:marTop w:val="0"/>
      <w:marBottom w:val="0"/>
      <w:divBdr>
        <w:top w:val="none" w:sz="0" w:space="0" w:color="auto"/>
        <w:left w:val="none" w:sz="0" w:space="0" w:color="auto"/>
        <w:bottom w:val="none" w:sz="0" w:space="0" w:color="auto"/>
        <w:right w:val="none" w:sz="0" w:space="0" w:color="auto"/>
      </w:divBdr>
    </w:div>
    <w:div w:id="1754355208">
      <w:bodyDiv w:val="1"/>
      <w:marLeft w:val="0"/>
      <w:marRight w:val="0"/>
      <w:marTop w:val="0"/>
      <w:marBottom w:val="0"/>
      <w:divBdr>
        <w:top w:val="none" w:sz="0" w:space="0" w:color="auto"/>
        <w:left w:val="none" w:sz="0" w:space="0" w:color="auto"/>
        <w:bottom w:val="none" w:sz="0" w:space="0" w:color="auto"/>
        <w:right w:val="none" w:sz="0" w:space="0" w:color="auto"/>
      </w:divBdr>
    </w:div>
    <w:div w:id="2029596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3131</Words>
  <Characters>18791</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dn</vt:lpstr>
    </vt:vector>
  </TitlesOfParts>
  <Company/>
  <LinksUpToDate>false</LinksUpToDate>
  <CharactersWithSpaces>21879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dn</dc:title>
  <dc:creator>Dominik_Krus</dc:creator>
  <dc:description>ZNAKI:1052</dc:description>
  <cp:lastModifiedBy>PatrycjaKowalska</cp:lastModifiedBy>
  <cp:revision>2</cp:revision>
  <cp:lastPrinted>2017-08-08T13:23:00Z</cp:lastPrinted>
  <dcterms:created xsi:type="dcterms:W3CDTF">2017-08-08T13:25:00Z</dcterms:created>
  <dcterms:modified xsi:type="dcterms:W3CDTF">2017-08-08T13:25:00Z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Wolters Kluwer Polska Sp z o.o.</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