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3F4F7" w14:textId="552E0A8F" w:rsidR="00EB27B8" w:rsidRPr="00202E5A" w:rsidRDefault="00EB27B8" w:rsidP="00EB27B8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>
        <w:rPr>
          <w:b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 xml:space="preserve">Załącznik Nr 2 do </w:t>
      </w:r>
      <w:r w:rsidRPr="00202E5A">
        <w:rPr>
          <w:rFonts w:ascii="Times New Roman" w:hAnsi="Times New Roman" w:cs="Times New Roman"/>
          <w:szCs w:val="20"/>
        </w:rPr>
        <w:t xml:space="preserve">Zarządzenia Nr </w:t>
      </w:r>
      <w:r w:rsidR="00202E5A" w:rsidRPr="00202E5A">
        <w:rPr>
          <w:rFonts w:ascii="Times New Roman" w:hAnsi="Times New Roman" w:cs="Times New Roman"/>
          <w:szCs w:val="20"/>
        </w:rPr>
        <w:t>399/2024</w:t>
      </w:r>
    </w:p>
    <w:p w14:paraId="5179A708" w14:textId="77777777" w:rsidR="00EB27B8" w:rsidRPr="00202E5A" w:rsidRDefault="00EB27B8" w:rsidP="00EB27B8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202E5A">
        <w:rPr>
          <w:rFonts w:ascii="Times New Roman" w:hAnsi="Times New Roman" w:cs="Times New Roman"/>
          <w:szCs w:val="20"/>
        </w:rPr>
        <w:t xml:space="preserve">Wójta Gminy Świnice Warckie </w:t>
      </w:r>
    </w:p>
    <w:p w14:paraId="4309CF1F" w14:textId="0B3A59C8" w:rsidR="00EB27B8" w:rsidRPr="00202E5A" w:rsidRDefault="00EB27B8" w:rsidP="00EB27B8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202E5A">
        <w:rPr>
          <w:rFonts w:ascii="Times New Roman" w:hAnsi="Times New Roman" w:cs="Times New Roman"/>
          <w:szCs w:val="20"/>
        </w:rPr>
        <w:t>z dnia 1</w:t>
      </w:r>
      <w:r w:rsidR="00202E5A" w:rsidRPr="00202E5A">
        <w:rPr>
          <w:rFonts w:ascii="Times New Roman" w:hAnsi="Times New Roman" w:cs="Times New Roman"/>
          <w:szCs w:val="20"/>
        </w:rPr>
        <w:t>1</w:t>
      </w:r>
      <w:r w:rsidRPr="00202E5A">
        <w:rPr>
          <w:rFonts w:ascii="Times New Roman" w:hAnsi="Times New Roman" w:cs="Times New Roman"/>
          <w:szCs w:val="20"/>
        </w:rPr>
        <w:t xml:space="preserve"> kwietnia 202</w:t>
      </w:r>
      <w:r w:rsidR="00202E5A" w:rsidRPr="00202E5A">
        <w:rPr>
          <w:rFonts w:ascii="Times New Roman" w:hAnsi="Times New Roman" w:cs="Times New Roman"/>
          <w:szCs w:val="20"/>
        </w:rPr>
        <w:t>4</w:t>
      </w:r>
      <w:r w:rsidRPr="00202E5A">
        <w:rPr>
          <w:rFonts w:ascii="Times New Roman" w:hAnsi="Times New Roman" w:cs="Times New Roman"/>
          <w:szCs w:val="20"/>
        </w:rPr>
        <w:t xml:space="preserve"> r.</w:t>
      </w:r>
    </w:p>
    <w:p w14:paraId="6A5BC3B5" w14:textId="77777777" w:rsidR="00EB27B8" w:rsidRPr="00202E5A" w:rsidRDefault="00EB27B8" w:rsidP="00EB27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FE2B9" w14:textId="77777777" w:rsidR="00EB27B8" w:rsidRDefault="00EB27B8" w:rsidP="00EB27B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WYKAZ  NIERUCHOMOŚCI  PRZEZNACZONEJ  DO  ODDANIA  W  DZIERŻAWĘ</w:t>
      </w:r>
    </w:p>
    <w:tbl>
      <w:tblPr>
        <w:tblpPr w:leftFromText="141" w:rightFromText="141" w:bottomFromText="200" w:vertAnchor="text" w:horzAnchor="margin" w:tblpY="32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559"/>
        <w:gridCol w:w="1560"/>
        <w:gridCol w:w="1842"/>
        <w:gridCol w:w="1560"/>
        <w:gridCol w:w="1559"/>
        <w:gridCol w:w="1417"/>
        <w:gridCol w:w="1701"/>
      </w:tblGrid>
      <w:tr w:rsidR="00EB27B8" w14:paraId="7797C4FF" w14:textId="77777777" w:rsidTr="00EB27B8">
        <w:trPr>
          <w:cantSplit/>
          <w:trHeight w:val="1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C998" w14:textId="77777777" w:rsidR="00EB27B8" w:rsidRDefault="00EB27B8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A5C3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Oznaczenie nieruchomości</w:t>
            </w:r>
          </w:p>
          <w:p w14:paraId="2FBEDFA4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wg księgi wieczystej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5A17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Oznaczenie nieruchomości   wg katastru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F115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Powierzchnia</w:t>
            </w:r>
          </w:p>
          <w:p w14:paraId="7DCF8C77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 xml:space="preserve">nieruchomości </w:t>
            </w:r>
          </w:p>
          <w:p w14:paraId="1E4CA945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/ha/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6F3D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Opis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79AF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Przeznaczenie</w:t>
            </w:r>
          </w:p>
          <w:p w14:paraId="3FD71899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nieruchomości</w:t>
            </w:r>
          </w:p>
          <w:p w14:paraId="39D7803F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i sposób jej</w:t>
            </w:r>
          </w:p>
          <w:p w14:paraId="1B5FC27C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zagospodarowania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E178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Wysokość</w:t>
            </w:r>
          </w:p>
          <w:p w14:paraId="0D3A8AF2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opłat z tytułu</w:t>
            </w:r>
          </w:p>
          <w:p w14:paraId="19F10AEE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dzierżawy</w:t>
            </w:r>
          </w:p>
          <w:p w14:paraId="4F3D1BF6" w14:textId="77777777" w:rsidR="00EB27B8" w:rsidRDefault="00EB27B8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7B7D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Termin</w:t>
            </w:r>
          </w:p>
          <w:p w14:paraId="549C636B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wnoszenia</w:t>
            </w:r>
          </w:p>
          <w:p w14:paraId="0E9EE733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opłat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5584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 xml:space="preserve">Zasady </w:t>
            </w:r>
          </w:p>
          <w:p w14:paraId="1D954F18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 xml:space="preserve">aktualizacji </w:t>
            </w:r>
          </w:p>
          <w:p w14:paraId="040810A8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opłat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C034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Informacja</w:t>
            </w:r>
          </w:p>
          <w:p w14:paraId="27A171CE" w14:textId="77777777" w:rsidR="00EB27B8" w:rsidRDefault="00EB27B8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 xml:space="preserve"> o formie  zbycia</w:t>
            </w:r>
          </w:p>
        </w:tc>
      </w:tr>
      <w:tr w:rsidR="00EB27B8" w14:paraId="501CDCCA" w14:textId="77777777" w:rsidTr="00EB27B8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70B0" w14:textId="77777777" w:rsidR="00EB27B8" w:rsidRDefault="00EB27B8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C1C4" w14:textId="77777777" w:rsidR="00EB27B8" w:rsidRDefault="00EB27B8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4E07" w14:textId="77777777" w:rsidR="00EB27B8" w:rsidRDefault="00EB27B8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2381" w14:textId="77777777" w:rsidR="00EB27B8" w:rsidRDefault="00EB27B8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F836" w14:textId="77777777" w:rsidR="00EB27B8" w:rsidRDefault="00EB27B8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FC1E" w14:textId="77777777" w:rsidR="00EB27B8" w:rsidRDefault="00EB27B8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F632" w14:textId="77777777" w:rsidR="00EB27B8" w:rsidRDefault="00EB27B8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BA32" w14:textId="77777777" w:rsidR="00EB27B8" w:rsidRDefault="00EB27B8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ECA" w14:textId="77777777" w:rsidR="00EB27B8" w:rsidRDefault="00EB27B8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5AB0" w14:textId="77777777" w:rsidR="00EB27B8" w:rsidRDefault="00EB27B8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10</w:t>
            </w:r>
          </w:p>
        </w:tc>
      </w:tr>
      <w:tr w:rsidR="00EB27B8" w14:paraId="08B2B0A4" w14:textId="77777777" w:rsidTr="00EB27B8">
        <w:trPr>
          <w:trHeight w:val="2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CD4" w14:textId="77777777" w:rsidR="00EB27B8" w:rsidRDefault="00EB2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</w:t>
            </w:r>
          </w:p>
          <w:p w14:paraId="3C11DCFD" w14:textId="77777777" w:rsidR="00EB27B8" w:rsidRDefault="00EB2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1457A603" w14:textId="77777777" w:rsidR="00EB27B8" w:rsidRDefault="00EB27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01887B3D" w14:textId="77777777" w:rsidR="00EB27B8" w:rsidRDefault="00EB27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6BEC84D6" w14:textId="77777777" w:rsidR="00EB27B8" w:rsidRDefault="00EB27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6BB0EFFD" w14:textId="77777777" w:rsidR="00EB27B8" w:rsidRDefault="00EB27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804" w14:textId="77777777" w:rsidR="00EB27B8" w:rsidRDefault="00EB27B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LD1Y/ 00046665/6</w:t>
            </w:r>
          </w:p>
          <w:p w14:paraId="09E75C14" w14:textId="77777777" w:rsidR="00EB27B8" w:rsidRDefault="00EB27B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14:paraId="0BC43107" w14:textId="77777777" w:rsidR="00EB27B8" w:rsidRDefault="00EB27B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14:paraId="00999125" w14:textId="77777777" w:rsidR="00EB27B8" w:rsidRDefault="00EB27B8">
            <w:pPr>
              <w:spacing w:after="0"/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LD1Y/ 00046665/6</w:t>
            </w:r>
          </w:p>
          <w:p w14:paraId="1E61E361" w14:textId="77777777" w:rsidR="00EB27B8" w:rsidRDefault="00EB2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6CA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166</w:t>
            </w:r>
          </w:p>
          <w:p w14:paraId="7BDD2B59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6ED4F438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AAA0CBD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238</w:t>
            </w:r>
          </w:p>
          <w:p w14:paraId="68B7AD5D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A89E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1,1850</w:t>
            </w:r>
          </w:p>
          <w:p w14:paraId="548B9B73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0AD773C1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068078F3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0,3877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0D9" w14:textId="77777777" w:rsidR="00EB27B8" w:rsidRDefault="00EB2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Rodzaj użytku: </w:t>
            </w:r>
          </w:p>
          <w:p w14:paraId="436EEBA5" w14:textId="77777777" w:rsidR="00EB27B8" w:rsidRDefault="00EB27B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R V – 0,9758</w:t>
            </w:r>
          </w:p>
          <w:p w14:paraId="1152F63B" w14:textId="77777777" w:rsidR="00EB27B8" w:rsidRDefault="00EB27B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V - 0,1740 </w:t>
            </w:r>
          </w:p>
          <w:p w14:paraId="36BCEE61" w14:textId="77777777" w:rsidR="00EB27B8" w:rsidRDefault="00EB27B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W V - 0,0352 </w:t>
            </w:r>
          </w:p>
          <w:p w14:paraId="0911DAE1" w14:textId="77777777" w:rsidR="00EB27B8" w:rsidRDefault="00EB27B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0D06A2D6" w14:textId="77777777" w:rsidR="00EB27B8" w:rsidRDefault="00EB27B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R V – 0,1280</w:t>
            </w:r>
          </w:p>
          <w:p w14:paraId="52A1AEF4" w14:textId="77777777" w:rsidR="00EB27B8" w:rsidRDefault="00EB27B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R VI – 0,2597</w:t>
            </w:r>
          </w:p>
          <w:p w14:paraId="1FC19DDC" w14:textId="77777777" w:rsidR="00EB27B8" w:rsidRDefault="00EB2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61D1C4E1" w14:textId="77777777" w:rsidR="00EB27B8" w:rsidRDefault="00EB2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477AE246" w14:textId="77777777" w:rsidR="00EB27B8" w:rsidRDefault="00EB2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50477EE8" w14:textId="77777777" w:rsidR="00EB27B8" w:rsidRDefault="00EB27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Obręb: Podłęże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E33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Tereny rolnicze</w:t>
            </w:r>
          </w:p>
          <w:p w14:paraId="5E16B526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Tereny zabudowy zagrodowej</w:t>
            </w:r>
          </w:p>
          <w:p w14:paraId="28305EDA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Tereny zalesień</w:t>
            </w:r>
          </w:p>
          <w:p w14:paraId="62B3A82F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0EDC" w14:textId="1E8B02E8" w:rsidR="00EB27B8" w:rsidRDefault="008233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547,92</w:t>
            </w:r>
            <w:r w:rsidR="00EB2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zł</w:t>
            </w:r>
          </w:p>
          <w:p w14:paraId="646EC418" w14:textId="55A38C12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Czynsz dzierżawny naliczany jest na podstawie Zarządzenia Nr 318/2023 Wójta Gminy Świnice Warckie.</w:t>
            </w:r>
          </w:p>
          <w:p w14:paraId="0865B313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Na dzierżawcy ciąży również obowiązek uiszczania podatku od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9806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Do 15 września każdego roku obowiązywania umowy</w:t>
            </w:r>
          </w:p>
          <w:p w14:paraId="793BF9E4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shd w:val="clear" w:color="auto" w:fill="FFFFFF"/>
                <w:lang w:eastAsia="en-US"/>
              </w:rPr>
              <w:t xml:space="preserve">Czynsz wnoszony jest  w wysokości proporcjonalnej do czasu trwania umowy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8642" w14:textId="77777777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Aktualizacji opłat dokonuje się na podstawie waloryzacji zgodnie ze wskaźnikiem wzrostu  cen towarów                i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5124" w14:textId="4D8FBB6F" w:rsidR="00EB27B8" w:rsidRDefault="00EB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Nieruchomość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przeznaczona jest do oddania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w dzierżawę na okres do </w:t>
            </w:r>
            <w:r w:rsidR="00E4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lat       z przeznaczeniem na prowadzenie działalności rolniczej</w:t>
            </w:r>
          </w:p>
        </w:tc>
      </w:tr>
    </w:tbl>
    <w:p w14:paraId="4A2F3FE5" w14:textId="77777777" w:rsidR="00EB27B8" w:rsidRDefault="00EB27B8" w:rsidP="00EB27B8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11B31680" w14:textId="77777777" w:rsidR="00EB27B8" w:rsidRDefault="00EB27B8" w:rsidP="00EB27B8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1E72EBF7" w14:textId="6A2DF84B" w:rsidR="00EB27B8" w:rsidRDefault="00EB27B8" w:rsidP="00EB27B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18"/>
          <w:szCs w:val="20"/>
        </w:rPr>
        <w:t>Niniejszy wykaz wywiesza się na tablicy ogłoszeń w Urzędzie Gminy Świnice Warckie na okres 21 dni</w:t>
      </w:r>
      <w:r w:rsidR="00202E5A">
        <w:rPr>
          <w:rFonts w:ascii="Times New Roman" w:hAnsi="Times New Roman" w:cs="Times New Roman"/>
          <w:color w:val="000000" w:themeColor="text1"/>
          <w:sz w:val="18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18"/>
          <w:szCs w:val="20"/>
        </w:rPr>
        <w:br/>
        <w:t>Więcej informacji można uzyskać w Urzędzie Gminy Świnice Warckie, Ul. Szkolna 1, 99-140 Świnice Warckie, pok. nr 12, tel. (063) 288 10 74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sectPr w:rsidR="00EB27B8" w:rsidSect="008233C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58"/>
    <w:rsid w:val="000F6E23"/>
    <w:rsid w:val="00202E5A"/>
    <w:rsid w:val="004A267B"/>
    <w:rsid w:val="00613258"/>
    <w:rsid w:val="008233C2"/>
    <w:rsid w:val="00D50B93"/>
    <w:rsid w:val="00E41685"/>
    <w:rsid w:val="00EB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4271"/>
  <w15:chartTrackingRefBased/>
  <w15:docId w15:val="{23C2683C-4F13-4BA6-B605-C7EA62A7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7B8"/>
    <w:pPr>
      <w:spacing w:after="200" w:line="27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B27B8"/>
    <w:pPr>
      <w:spacing w:after="0" w:line="240" w:lineRule="auto"/>
    </w:pPr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KatarzynaSmulik</dc:creator>
  <cp:keywords/>
  <dc:description/>
  <cp:lastModifiedBy>KatarzynaSmulik</cp:lastModifiedBy>
  <cp:revision>6</cp:revision>
  <dcterms:created xsi:type="dcterms:W3CDTF">2024-02-14T09:25:00Z</dcterms:created>
  <dcterms:modified xsi:type="dcterms:W3CDTF">2024-04-11T06:51:00Z</dcterms:modified>
</cp:coreProperties>
</file>